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0063" w:rsidRPr="00423EC0" w:rsidRDefault="005B00AC" w:rsidP="002B0063">
      <w:pPr>
        <w:jc w:val="both"/>
        <w:rPr>
          <w:rFonts w:ascii="Arial" w:hAnsi="Arial" w:cs="Arial"/>
          <w:sz w:val="22"/>
          <w:szCs w:val="22"/>
        </w:rPr>
      </w:pPr>
      <w:r w:rsidRPr="005B00AC">
        <w:rPr>
          <w:rFonts w:ascii="Arial" w:hAnsi="Arial" w:cs="Arial"/>
          <w:noProof/>
          <w:sz w:val="22"/>
          <w:szCs w:val="22"/>
          <w:lang w:val="en-US" w:eastAsia="en-US"/>
        </w:rPr>
        <w:pict>
          <v:rect id="Rectangle 2" o:spid="_x0000_s1026" style="position:absolute;left:0;text-align:left;margin-left:46.2pt;margin-top:21.75pt;width:162pt;height:90.75pt;z-index:251657728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kznbqQIAALIFAAAOAAAAZHJzL2Uyb0RvYy54bWysVNuO0zAQfUfiHyy/p7mQXhJtutptGoS0&#10;wIqFD3ATp7Fw7GC7TQvi3xk7ve4KCQGJZPkynpkz53hubnctR1uqNJMiw+EowIiKUlZMrDP85XPh&#10;zTDShoiKcClohvdU49v561c3fZfSSDaSV1QhcCJ02ncZbozpUt/XZUNbokeyowIOa6laYmCp1n6l&#10;SA/eW+5HQTDxe6mqTsmSag27+XCI585/XdPSfKxrTQ3iGYbcjBuVG1d29Oc3JF0r0jWsPKRB/iKL&#10;ljABQU+ucmII2ij2wlXLSiW1rM2olK0v65qV1GEANGHwDM1TQzrqsEBxdHcqk/5/bssP20eFWJXh&#10;CCNBWqDoExSNiDWnKLLl6TudgtVT96gsQN09yPKrRkIuGrCid0rJvqGkgqRCa+9fXbALDVfRqn8v&#10;K/BONka6Su1q1VqHUAO0c4TsT4TQnUElbEbBeBoHwFsJZ2E4juB3MUh6vN4pbd5S2SI7ybCC5J17&#10;sn3QxqZD0qOJjSZkwTh3rHNxtQGGww4Eh6v2zKbhSPyRBMlytpzFXhxNll4c5Ll3Vyxib1KE03H+&#10;Jl8s8vCnjRvGacOqigob5iioMP4zwg7SHqRwkpSWnFXWnU1Jq/VqwRXaEhB04b5DQS7M/Os0XBEA&#10;yzNIYRQH91HiFZPZ1IuLeOwl02DmBWFyn0yCOInz4hrSAxP03yGhHqiMpsCqw/NbcIH7XoIjacsM&#10;9AzO2gzPTkYktSJcispxawjjw/yiFjb/cy2A7yPTTrJWpYPazW61Ay9WuitZ7UG8SoK0QIbQ6GDS&#10;SPUdox6aRob1tw1RFCP+TtgH4HAhc7lQl4vV5YKIElxl2GA0TBdm6EybTrF1A5FCVyMh7+DR1MzJ&#10;+ZzV4alBY3CgDk3Mdp7LtbM6t9r5LwAAAP//AwBQSwMEFAAGAAgAAAAhALFsD1jeAAAACQEAAA8A&#10;AABkcnMvZG93bnJldi54bWxMj8FOwzAQRO9I/IO1SNyoE5OkbYhTAVIvPUGhdzdektB4bWI3DX+P&#10;OcFxdkYzb6vNbAY24eh7SxLSRQIMqbG6p1bC+9v2bgXMB0VaDZZQwjd62NTXV5Uqtb3QK0770LJY&#10;Qr5UEroQXMm5bzo0yi+sQ4rehx2NClGOLdejusRyM3CRJAU3qqe40CmHzx02p/3ZSDilX/n0qZe7&#10;9aqgJ7F7cQe3dVLe3syPD8ACzuEvDL/4ER3qyHS0Z9KeDRLWIotJCdl9Diz6WVrEw1GCEHkCvK74&#10;/w/qHwAAAP//AwBQSwECLQAUAAYACAAAACEAtoM4kv4AAADhAQAAEwAAAAAAAAAAAAAAAAAAAAAA&#10;W0NvbnRlbnRfVHlwZXNdLnhtbFBLAQItABQABgAIAAAAIQA4/SH/1gAAAJQBAAALAAAAAAAAAAAA&#10;AAAAAC8BAABfcmVscy8ucmVsc1BLAQItABQABgAIAAAAIQAjkznbqQIAALIFAAAOAAAAAAAAAAAA&#10;AAAAAC4CAABkcnMvZTJvRG9jLnhtbFBLAQItABQABgAIAAAAIQCxbA9Y3gAAAAkBAAAPAAAAAAAA&#10;AAAAAAAAAAMFAABkcnMvZG93bnJldi54bWxQSwUGAAAAAAQABADzAAAADgYAAAAA&#10;" filled="f" stroked="f" strokeweight="1pt">
            <v:textbox inset="1pt,1pt,1pt,1pt">
              <w:txbxContent>
                <w:p w:rsidR="003D6F8F" w:rsidRDefault="003D6F8F" w:rsidP="002B0063">
                  <w:pPr>
                    <w:jc w:val="center"/>
                    <w:rPr>
                      <w:b/>
                    </w:rPr>
                  </w:pPr>
                  <w:r>
                    <w:rPr>
                      <w:noProof/>
                      <w:sz w:val="20"/>
                      <w:szCs w:val="20"/>
                    </w:rPr>
                    <w:drawing>
                      <wp:inline distT="0" distB="0" distL="0" distR="0">
                        <wp:extent cx="371475" cy="485775"/>
                        <wp:effectExtent l="0" t="0" r="0" b="0"/>
                        <wp:docPr id="1" name="Picture 1" descr="grb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grb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71475" cy="4857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3D6F8F" w:rsidRDefault="003D6F8F" w:rsidP="002B0063">
                  <w:pPr>
                    <w:jc w:val="center"/>
                    <w:rPr>
                      <w:b/>
                      <w:sz w:val="14"/>
                      <w:szCs w:val="14"/>
                    </w:rPr>
                  </w:pPr>
                </w:p>
                <w:p w:rsidR="003D6F8F" w:rsidRDefault="003D6F8F" w:rsidP="002B0063">
                  <w:pPr>
                    <w:jc w:val="center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b/>
                      <w:sz w:val="22"/>
                      <w:szCs w:val="22"/>
                      <w:lang w:val="de-DE"/>
                    </w:rPr>
                    <w:t>REPUBLIKA HRVATSKA</w:t>
                  </w:r>
                </w:p>
                <w:p w:rsidR="003D6F8F" w:rsidRDefault="003D6F8F" w:rsidP="002B0063">
                  <w:pPr>
                    <w:jc w:val="center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b/>
                      <w:sz w:val="22"/>
                      <w:szCs w:val="22"/>
                      <w:lang w:val="pt-BR"/>
                    </w:rPr>
                    <w:t>Ministarstvo turizma</w:t>
                  </w:r>
                </w:p>
                <w:p w:rsidR="003D6F8F" w:rsidRDefault="003D6F8F" w:rsidP="00E11AA7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  <w:lang w:val="de-DE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 xml:space="preserve">    </w:t>
                  </w:r>
                  <w:r>
                    <w:rPr>
                      <w:rFonts w:ascii="Arial" w:hAnsi="Arial" w:cs="Arial"/>
                      <w:sz w:val="22"/>
                      <w:szCs w:val="22"/>
                      <w:lang w:val="de-DE"/>
                    </w:rPr>
                    <w:t>Prisavlje 14, 10000 Zagreb</w:t>
                  </w:r>
                </w:p>
              </w:txbxContent>
            </v:textbox>
            <w10:wrap anchorx="page" anchory="page"/>
          </v:rect>
        </w:pict>
      </w:r>
    </w:p>
    <w:p w:rsidR="002B0063" w:rsidRPr="00423EC0" w:rsidRDefault="002B0063" w:rsidP="002B0063">
      <w:pPr>
        <w:jc w:val="both"/>
        <w:rPr>
          <w:rFonts w:ascii="Arial" w:hAnsi="Arial" w:cs="Arial"/>
          <w:sz w:val="22"/>
          <w:szCs w:val="22"/>
        </w:rPr>
      </w:pPr>
    </w:p>
    <w:p w:rsidR="002B0063" w:rsidRPr="00423EC0" w:rsidRDefault="002B0063" w:rsidP="002B0063">
      <w:pPr>
        <w:jc w:val="both"/>
        <w:rPr>
          <w:rFonts w:ascii="Arial" w:hAnsi="Arial" w:cs="Arial"/>
          <w:sz w:val="22"/>
          <w:szCs w:val="22"/>
        </w:rPr>
      </w:pPr>
    </w:p>
    <w:p w:rsidR="005D0F5F" w:rsidRPr="00423EC0" w:rsidRDefault="005D0F5F" w:rsidP="002B0063">
      <w:pPr>
        <w:jc w:val="both"/>
        <w:rPr>
          <w:rFonts w:ascii="Arial" w:hAnsi="Arial" w:cs="Arial"/>
          <w:sz w:val="22"/>
          <w:szCs w:val="22"/>
        </w:rPr>
      </w:pPr>
    </w:p>
    <w:p w:rsidR="00E11AA7" w:rsidRPr="00423EC0" w:rsidRDefault="007C6DFD" w:rsidP="002B0063">
      <w:pPr>
        <w:jc w:val="both"/>
        <w:rPr>
          <w:rFonts w:ascii="Arial" w:hAnsi="Arial" w:cs="Arial"/>
          <w:sz w:val="22"/>
          <w:szCs w:val="22"/>
        </w:rPr>
      </w:pPr>
      <w:r w:rsidRPr="00423EC0">
        <w:rPr>
          <w:rFonts w:ascii="Arial" w:hAnsi="Arial" w:cs="Arial"/>
          <w:sz w:val="22"/>
          <w:szCs w:val="22"/>
        </w:rPr>
        <w:t xml:space="preserve"> </w:t>
      </w:r>
      <w:r w:rsidR="00471B6F" w:rsidRPr="00423EC0">
        <w:rPr>
          <w:rFonts w:ascii="Arial" w:hAnsi="Arial" w:cs="Arial"/>
          <w:sz w:val="22"/>
          <w:szCs w:val="22"/>
        </w:rPr>
        <w:t>ZAGREB</w:t>
      </w:r>
      <w:r w:rsidR="00516FDA" w:rsidRPr="00423EC0">
        <w:rPr>
          <w:rFonts w:ascii="Arial" w:hAnsi="Arial" w:cs="Arial"/>
          <w:sz w:val="22"/>
          <w:szCs w:val="22"/>
        </w:rPr>
        <w:t xml:space="preserve">, </w:t>
      </w:r>
      <w:r w:rsidR="00184834">
        <w:rPr>
          <w:rFonts w:ascii="Arial" w:hAnsi="Arial" w:cs="Arial"/>
          <w:sz w:val="22"/>
          <w:szCs w:val="22"/>
        </w:rPr>
        <w:t>1</w:t>
      </w:r>
      <w:r w:rsidR="00FD4DD4">
        <w:rPr>
          <w:rFonts w:ascii="Arial" w:hAnsi="Arial" w:cs="Arial"/>
          <w:sz w:val="22"/>
          <w:szCs w:val="22"/>
        </w:rPr>
        <w:t>9</w:t>
      </w:r>
      <w:r w:rsidR="001029E4" w:rsidRPr="00423EC0">
        <w:rPr>
          <w:rFonts w:ascii="Arial" w:hAnsi="Arial" w:cs="Arial"/>
          <w:sz w:val="22"/>
          <w:szCs w:val="22"/>
        </w:rPr>
        <w:t xml:space="preserve">. </w:t>
      </w:r>
      <w:r w:rsidR="00184834">
        <w:rPr>
          <w:rFonts w:ascii="Arial" w:hAnsi="Arial" w:cs="Arial"/>
          <w:sz w:val="22"/>
          <w:szCs w:val="22"/>
        </w:rPr>
        <w:t>veljače</w:t>
      </w:r>
      <w:r w:rsidR="00E51A23" w:rsidRPr="00423EC0">
        <w:rPr>
          <w:rFonts w:ascii="Arial" w:hAnsi="Arial" w:cs="Arial"/>
          <w:sz w:val="22"/>
          <w:szCs w:val="22"/>
        </w:rPr>
        <w:t xml:space="preserve"> 201</w:t>
      </w:r>
      <w:r w:rsidR="00184834">
        <w:rPr>
          <w:rFonts w:ascii="Arial" w:hAnsi="Arial" w:cs="Arial"/>
          <w:sz w:val="22"/>
          <w:szCs w:val="22"/>
        </w:rPr>
        <w:t>8</w:t>
      </w:r>
      <w:r w:rsidR="00F012FD" w:rsidRPr="00423EC0">
        <w:rPr>
          <w:rFonts w:ascii="Arial" w:hAnsi="Arial" w:cs="Arial"/>
          <w:sz w:val="22"/>
          <w:szCs w:val="22"/>
        </w:rPr>
        <w:t>.</w:t>
      </w:r>
    </w:p>
    <w:p w:rsidR="00DB329E" w:rsidRPr="00423EC0" w:rsidRDefault="00DB329E" w:rsidP="002B0063">
      <w:pPr>
        <w:jc w:val="right"/>
        <w:rPr>
          <w:rFonts w:ascii="Arial" w:hAnsi="Arial" w:cs="Arial"/>
          <w:b/>
          <w:sz w:val="22"/>
          <w:szCs w:val="22"/>
        </w:rPr>
      </w:pPr>
    </w:p>
    <w:p w:rsidR="00004233" w:rsidRPr="00423EC0" w:rsidRDefault="00004233" w:rsidP="00AF3914">
      <w:pPr>
        <w:ind w:right="440"/>
        <w:rPr>
          <w:rFonts w:ascii="Arial" w:hAnsi="Arial" w:cs="Arial"/>
          <w:b/>
          <w:sz w:val="22"/>
          <w:szCs w:val="22"/>
        </w:rPr>
      </w:pPr>
    </w:p>
    <w:p w:rsidR="008A1791" w:rsidRDefault="008A1791" w:rsidP="009E32AD">
      <w:pPr>
        <w:pStyle w:val="yiv898573542msonormal"/>
        <w:spacing w:line="360" w:lineRule="auto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Ministarstvo turizma osiguralo 24,6 milijuna kuna za jačanje konkurentnosti </w:t>
      </w:r>
    </w:p>
    <w:p w:rsidR="00D651B2" w:rsidRDefault="008A1791" w:rsidP="009E32AD">
      <w:pPr>
        <w:pStyle w:val="yiv898573542msonormal"/>
        <w:spacing w:line="360" w:lineRule="auto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bookmarkStart w:id="0" w:name="_GoBack"/>
      <w:bookmarkEnd w:id="0"/>
      <w:r>
        <w:rPr>
          <w:rFonts w:ascii="Arial" w:hAnsi="Arial" w:cs="Arial"/>
          <w:b/>
          <w:bCs/>
          <w:color w:val="000000"/>
          <w:sz w:val="22"/>
          <w:szCs w:val="22"/>
        </w:rPr>
        <w:t>turističkog gospodarstva</w:t>
      </w:r>
    </w:p>
    <w:p w:rsidR="0003237F" w:rsidRDefault="0003237F" w:rsidP="00480144">
      <w:pPr>
        <w:pStyle w:val="yiv898573542msonormal"/>
        <w:spacing w:line="360" w:lineRule="auto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452DC6" w:rsidRDefault="00D651B2" w:rsidP="004B7A42">
      <w:pPr>
        <w:spacing w:line="276" w:lineRule="auto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03237F">
        <w:rPr>
          <w:rFonts w:ascii="Arial" w:hAnsi="Arial" w:cs="Arial"/>
          <w:bCs/>
          <w:color w:val="000000"/>
          <w:sz w:val="22"/>
          <w:szCs w:val="22"/>
        </w:rPr>
        <w:t xml:space="preserve">Ministarstvo turizma </w:t>
      </w:r>
      <w:r w:rsidR="0003237F" w:rsidRPr="0003237F">
        <w:rPr>
          <w:rFonts w:ascii="Arial" w:hAnsi="Arial" w:cs="Arial"/>
          <w:bCs/>
          <w:color w:val="000000"/>
          <w:sz w:val="22"/>
          <w:szCs w:val="22"/>
        </w:rPr>
        <w:t xml:space="preserve">objavilo je </w:t>
      </w:r>
      <w:r w:rsidRPr="0003237F">
        <w:rPr>
          <w:rFonts w:ascii="Arial" w:hAnsi="Arial" w:cs="Arial"/>
          <w:bCs/>
          <w:color w:val="000000"/>
          <w:sz w:val="22"/>
          <w:szCs w:val="22"/>
        </w:rPr>
        <w:t xml:space="preserve">program dodjele bespovratnih </w:t>
      </w:r>
      <w:r w:rsidR="00053AC7" w:rsidRPr="0003237F">
        <w:rPr>
          <w:rFonts w:ascii="Arial" w:hAnsi="Arial" w:cs="Arial"/>
          <w:bCs/>
          <w:color w:val="000000"/>
          <w:sz w:val="22"/>
          <w:szCs w:val="22"/>
        </w:rPr>
        <w:t xml:space="preserve">sredstava za podizanje konkurentnosti turističkog gospodarstva </w:t>
      </w:r>
      <w:r w:rsidR="00184834" w:rsidRPr="0003237F">
        <w:rPr>
          <w:rFonts w:ascii="Arial" w:hAnsi="Arial" w:cs="Arial"/>
          <w:bCs/>
          <w:color w:val="000000"/>
          <w:sz w:val="22"/>
          <w:szCs w:val="22"/>
        </w:rPr>
        <w:t>za</w:t>
      </w:r>
      <w:r w:rsidR="00423EC0" w:rsidRPr="0003237F">
        <w:rPr>
          <w:rFonts w:ascii="Arial" w:hAnsi="Arial" w:cs="Arial"/>
          <w:bCs/>
          <w:color w:val="000000"/>
          <w:sz w:val="22"/>
          <w:szCs w:val="22"/>
        </w:rPr>
        <w:t xml:space="preserve"> 201</w:t>
      </w:r>
      <w:r w:rsidR="00184834" w:rsidRPr="0003237F">
        <w:rPr>
          <w:rFonts w:ascii="Arial" w:hAnsi="Arial" w:cs="Arial"/>
          <w:bCs/>
          <w:color w:val="000000"/>
          <w:sz w:val="22"/>
          <w:szCs w:val="22"/>
        </w:rPr>
        <w:t>8</w:t>
      </w:r>
      <w:r w:rsidR="00423EC0" w:rsidRPr="0003237F">
        <w:rPr>
          <w:rFonts w:ascii="Arial" w:hAnsi="Arial" w:cs="Arial"/>
          <w:bCs/>
          <w:color w:val="000000"/>
          <w:sz w:val="22"/>
          <w:szCs w:val="22"/>
        </w:rPr>
        <w:t>.</w:t>
      </w:r>
      <w:r w:rsidR="00E51A23" w:rsidRPr="0003237F">
        <w:rPr>
          <w:rFonts w:ascii="Arial" w:hAnsi="Arial" w:cs="Arial"/>
          <w:bCs/>
          <w:color w:val="000000"/>
          <w:sz w:val="22"/>
          <w:szCs w:val="22"/>
        </w:rPr>
        <w:t>,</w:t>
      </w:r>
      <w:r w:rsidR="0003237F" w:rsidRPr="0003237F">
        <w:rPr>
          <w:rFonts w:ascii="Arial" w:hAnsi="Arial" w:cs="Arial"/>
          <w:bCs/>
          <w:color w:val="000000"/>
          <w:sz w:val="22"/>
          <w:szCs w:val="22"/>
        </w:rPr>
        <w:t xml:space="preserve"> kojim je predviđeno </w:t>
      </w:r>
      <w:r w:rsidR="0003237F">
        <w:rPr>
          <w:rFonts w:ascii="Arial" w:hAnsi="Arial" w:cs="Arial"/>
          <w:bCs/>
          <w:color w:val="000000"/>
          <w:sz w:val="22"/>
          <w:szCs w:val="22"/>
        </w:rPr>
        <w:t>24,6</w:t>
      </w:r>
      <w:r w:rsidR="0003237F" w:rsidRPr="0003237F">
        <w:rPr>
          <w:rFonts w:ascii="Arial" w:hAnsi="Arial" w:cs="Arial"/>
          <w:bCs/>
          <w:color w:val="000000"/>
          <w:sz w:val="22"/>
          <w:szCs w:val="22"/>
        </w:rPr>
        <w:t xml:space="preserve"> milijuna kuna bespovratnih sredstava iz državnog proračuna.</w:t>
      </w:r>
      <w:r w:rsidR="0003237F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r w:rsidR="00423EC0">
        <w:rPr>
          <w:rFonts w:ascii="Arial" w:hAnsi="Arial" w:cs="Arial"/>
          <w:bCs/>
          <w:color w:val="000000"/>
          <w:sz w:val="22"/>
          <w:szCs w:val="22"/>
        </w:rPr>
        <w:t xml:space="preserve">Sredstva će se kroz niz </w:t>
      </w:r>
      <w:r w:rsidR="00E51A23" w:rsidRPr="00423EC0">
        <w:rPr>
          <w:rFonts w:ascii="Arial" w:hAnsi="Arial" w:cs="Arial"/>
          <w:bCs/>
          <w:color w:val="000000"/>
          <w:sz w:val="22"/>
          <w:szCs w:val="22"/>
        </w:rPr>
        <w:t xml:space="preserve">mjera </w:t>
      </w:r>
      <w:r w:rsidR="00E500F0" w:rsidRPr="00423EC0">
        <w:rPr>
          <w:rFonts w:ascii="Arial" w:hAnsi="Arial" w:cs="Arial"/>
          <w:bCs/>
          <w:color w:val="000000"/>
          <w:sz w:val="22"/>
          <w:szCs w:val="22"/>
        </w:rPr>
        <w:t xml:space="preserve">dodjeljivati za </w:t>
      </w:r>
      <w:r w:rsidR="00E51A23" w:rsidRPr="00423EC0">
        <w:rPr>
          <w:rFonts w:ascii="Arial" w:hAnsi="Arial" w:cs="Arial"/>
          <w:bCs/>
          <w:color w:val="000000"/>
          <w:sz w:val="22"/>
          <w:szCs w:val="22"/>
        </w:rPr>
        <w:t xml:space="preserve">povećanje </w:t>
      </w:r>
      <w:r w:rsidR="00184834">
        <w:rPr>
          <w:rFonts w:ascii="Arial" w:hAnsi="Arial" w:cs="Arial"/>
          <w:bCs/>
          <w:color w:val="000000"/>
          <w:sz w:val="22"/>
          <w:szCs w:val="22"/>
        </w:rPr>
        <w:t xml:space="preserve">standarda, </w:t>
      </w:r>
      <w:r w:rsidR="00E51A23" w:rsidRPr="00423EC0">
        <w:rPr>
          <w:rFonts w:ascii="Arial" w:hAnsi="Arial" w:cs="Arial"/>
          <w:bCs/>
          <w:color w:val="000000"/>
          <w:sz w:val="22"/>
          <w:szCs w:val="22"/>
        </w:rPr>
        <w:t xml:space="preserve">kvalitete i dodatne ponude ugostiteljskih objekata, razvoj novih proizvoda u destinaciji, održivi razvoj, </w:t>
      </w:r>
      <w:r w:rsidR="00E500F0" w:rsidRPr="00423EC0">
        <w:rPr>
          <w:rFonts w:ascii="Arial" w:hAnsi="Arial" w:cs="Arial"/>
          <w:bCs/>
          <w:color w:val="000000"/>
          <w:sz w:val="22"/>
          <w:szCs w:val="22"/>
        </w:rPr>
        <w:t xml:space="preserve">internacionalizaciju poslovanja, </w:t>
      </w:r>
      <w:r w:rsidR="00E51A23" w:rsidRPr="00423EC0">
        <w:rPr>
          <w:rFonts w:ascii="Arial" w:hAnsi="Arial" w:cs="Arial"/>
          <w:bCs/>
          <w:color w:val="000000"/>
          <w:sz w:val="22"/>
          <w:szCs w:val="22"/>
        </w:rPr>
        <w:t>korišten</w:t>
      </w:r>
      <w:r w:rsidR="004B7A42">
        <w:rPr>
          <w:rFonts w:ascii="Arial" w:hAnsi="Arial" w:cs="Arial"/>
          <w:bCs/>
          <w:color w:val="000000"/>
          <w:sz w:val="22"/>
          <w:szCs w:val="22"/>
        </w:rPr>
        <w:t>je</w:t>
      </w:r>
      <w:r w:rsidR="00E51A23" w:rsidRPr="00423EC0">
        <w:rPr>
          <w:rFonts w:ascii="Arial" w:hAnsi="Arial" w:cs="Arial"/>
          <w:bCs/>
          <w:color w:val="000000"/>
          <w:sz w:val="22"/>
          <w:szCs w:val="22"/>
        </w:rPr>
        <w:t xml:space="preserve"> novih tehnologija i </w:t>
      </w:r>
      <w:r w:rsidR="004B7A42">
        <w:rPr>
          <w:rFonts w:ascii="Arial" w:hAnsi="Arial" w:cs="Arial"/>
          <w:bCs/>
          <w:color w:val="000000"/>
          <w:sz w:val="22"/>
          <w:szCs w:val="22"/>
        </w:rPr>
        <w:t>druge aktivnosti u cilju podizanja konkurentnosti turističkog gospodarstva</w:t>
      </w:r>
      <w:r w:rsidR="00E500F0" w:rsidRPr="00423EC0">
        <w:rPr>
          <w:rFonts w:ascii="Arial" w:hAnsi="Arial" w:cs="Arial"/>
          <w:bCs/>
          <w:color w:val="000000"/>
          <w:sz w:val="22"/>
          <w:szCs w:val="22"/>
        </w:rPr>
        <w:t>.</w:t>
      </w:r>
      <w:r w:rsidR="0000327B" w:rsidRPr="00423EC0">
        <w:rPr>
          <w:rFonts w:ascii="Arial" w:hAnsi="Arial" w:cs="Arial"/>
          <w:bCs/>
          <w:color w:val="000000"/>
          <w:sz w:val="22"/>
          <w:szCs w:val="22"/>
        </w:rPr>
        <w:t xml:space="preserve"> </w:t>
      </w:r>
    </w:p>
    <w:p w:rsidR="00452DC6" w:rsidRDefault="00452DC6" w:rsidP="004B7A42">
      <w:pPr>
        <w:spacing w:line="276" w:lineRule="auto"/>
        <w:jc w:val="both"/>
        <w:rPr>
          <w:rFonts w:ascii="Arial" w:hAnsi="Arial" w:cs="Arial"/>
          <w:bCs/>
          <w:color w:val="000000"/>
          <w:sz w:val="22"/>
          <w:szCs w:val="22"/>
        </w:rPr>
      </w:pPr>
    </w:p>
    <w:p w:rsidR="00480144" w:rsidRDefault="0000327B" w:rsidP="00B816EB">
      <w:pPr>
        <w:spacing w:line="276" w:lineRule="auto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423EC0">
        <w:rPr>
          <w:rFonts w:ascii="Arial" w:hAnsi="Arial" w:cs="Arial"/>
          <w:bCs/>
          <w:color w:val="000000"/>
          <w:sz w:val="22"/>
          <w:szCs w:val="22"/>
        </w:rPr>
        <w:t>Ovogodišnji program nastavak je svih dosadašnjih aktivnosti Ministarstva turizma</w:t>
      </w:r>
      <w:r w:rsidR="008E1DAC" w:rsidRPr="00423EC0">
        <w:rPr>
          <w:rFonts w:ascii="Arial" w:hAnsi="Arial" w:cs="Arial"/>
          <w:bCs/>
          <w:color w:val="000000"/>
          <w:sz w:val="22"/>
          <w:szCs w:val="22"/>
        </w:rPr>
        <w:t xml:space="preserve"> usmjerenih na poticanje </w:t>
      </w:r>
      <w:r w:rsidR="003700D4">
        <w:rPr>
          <w:rFonts w:ascii="Arial" w:hAnsi="Arial" w:cs="Arial"/>
          <w:bCs/>
          <w:color w:val="000000"/>
          <w:sz w:val="22"/>
          <w:szCs w:val="22"/>
        </w:rPr>
        <w:t xml:space="preserve">atraktivnosti i konkurentnosti hrvatskog </w:t>
      </w:r>
      <w:r w:rsidR="00AA5E6E">
        <w:rPr>
          <w:rFonts w:ascii="Arial" w:hAnsi="Arial" w:cs="Arial"/>
          <w:bCs/>
          <w:color w:val="000000"/>
          <w:sz w:val="22"/>
          <w:szCs w:val="22"/>
        </w:rPr>
        <w:t>turizma. P</w:t>
      </w:r>
      <w:r w:rsidRPr="003700D4">
        <w:rPr>
          <w:rFonts w:ascii="Arial" w:hAnsi="Arial" w:cs="Arial"/>
          <w:bCs/>
          <w:color w:val="000000"/>
          <w:sz w:val="22"/>
          <w:szCs w:val="22"/>
        </w:rPr>
        <w:t>osebna pažnja posveć</w:t>
      </w:r>
      <w:r w:rsidR="003700D4" w:rsidRPr="003700D4">
        <w:rPr>
          <w:rFonts w:ascii="Arial" w:hAnsi="Arial" w:cs="Arial"/>
          <w:bCs/>
          <w:color w:val="000000"/>
          <w:sz w:val="22"/>
          <w:szCs w:val="22"/>
        </w:rPr>
        <w:t>uje</w:t>
      </w:r>
      <w:r w:rsidRPr="003700D4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r w:rsidR="00B816EB">
        <w:rPr>
          <w:rFonts w:ascii="Arial" w:hAnsi="Arial" w:cs="Arial"/>
          <w:bCs/>
          <w:color w:val="000000"/>
          <w:sz w:val="22"/>
          <w:szCs w:val="22"/>
        </w:rPr>
        <w:t xml:space="preserve">se </w:t>
      </w:r>
      <w:r w:rsidR="008E1DAC" w:rsidRPr="003700D4">
        <w:rPr>
          <w:rFonts w:ascii="Arial" w:hAnsi="Arial" w:cs="Arial"/>
          <w:bCs/>
          <w:color w:val="000000"/>
          <w:sz w:val="22"/>
          <w:szCs w:val="22"/>
        </w:rPr>
        <w:t xml:space="preserve">razvoju turizma na </w:t>
      </w:r>
      <w:r w:rsidR="003700D4" w:rsidRPr="003700D4">
        <w:rPr>
          <w:rFonts w:ascii="Arial" w:hAnsi="Arial" w:cs="Arial"/>
          <w:bCs/>
          <w:color w:val="000000"/>
          <w:sz w:val="22"/>
          <w:szCs w:val="22"/>
        </w:rPr>
        <w:t xml:space="preserve">kontinentu, dalmatinskom zaleđu i </w:t>
      </w:r>
      <w:r w:rsidR="008E1DAC" w:rsidRPr="003700D4">
        <w:rPr>
          <w:rFonts w:ascii="Arial" w:hAnsi="Arial" w:cs="Arial"/>
          <w:bCs/>
          <w:color w:val="000000"/>
          <w:sz w:val="22"/>
          <w:szCs w:val="22"/>
        </w:rPr>
        <w:t xml:space="preserve">otocima, </w:t>
      </w:r>
      <w:r w:rsidRPr="003700D4">
        <w:rPr>
          <w:rFonts w:ascii="Arial" w:hAnsi="Arial" w:cs="Arial"/>
          <w:bCs/>
          <w:color w:val="000000"/>
          <w:sz w:val="22"/>
          <w:szCs w:val="22"/>
        </w:rPr>
        <w:t xml:space="preserve">održivom </w:t>
      </w:r>
      <w:r w:rsidR="008E1DAC" w:rsidRPr="003700D4">
        <w:rPr>
          <w:rFonts w:ascii="Arial" w:hAnsi="Arial" w:cs="Arial"/>
          <w:bCs/>
          <w:color w:val="000000"/>
          <w:sz w:val="22"/>
          <w:szCs w:val="22"/>
        </w:rPr>
        <w:t>razvoju</w:t>
      </w:r>
      <w:r w:rsidR="003700D4" w:rsidRPr="003700D4">
        <w:rPr>
          <w:rFonts w:ascii="Arial" w:hAnsi="Arial" w:cs="Arial"/>
          <w:bCs/>
          <w:color w:val="000000"/>
          <w:sz w:val="22"/>
          <w:szCs w:val="22"/>
        </w:rPr>
        <w:t>,</w:t>
      </w:r>
      <w:r w:rsidR="008E1DAC" w:rsidRPr="003700D4">
        <w:rPr>
          <w:rFonts w:ascii="Arial" w:hAnsi="Arial" w:cs="Arial"/>
          <w:bCs/>
          <w:color w:val="000000"/>
          <w:sz w:val="22"/>
          <w:szCs w:val="22"/>
        </w:rPr>
        <w:t xml:space="preserve"> korištenju novih digitalnih tehnologija </w:t>
      </w:r>
      <w:r w:rsidR="003700D4" w:rsidRPr="003700D4">
        <w:rPr>
          <w:rFonts w:ascii="Arial" w:hAnsi="Arial" w:cs="Arial"/>
          <w:bCs/>
          <w:color w:val="000000"/>
          <w:sz w:val="22"/>
          <w:szCs w:val="22"/>
        </w:rPr>
        <w:t>te povezivanju</w:t>
      </w:r>
      <w:r w:rsidR="008E1DAC" w:rsidRPr="003700D4">
        <w:rPr>
          <w:rFonts w:ascii="Arial" w:hAnsi="Arial" w:cs="Arial"/>
          <w:bCs/>
          <w:color w:val="000000"/>
          <w:sz w:val="22"/>
          <w:szCs w:val="22"/>
        </w:rPr>
        <w:t xml:space="preserve"> poljoprivrede i t</w:t>
      </w:r>
      <w:r w:rsidR="003700D4" w:rsidRPr="003700D4">
        <w:rPr>
          <w:rFonts w:ascii="Arial" w:hAnsi="Arial" w:cs="Arial"/>
          <w:bCs/>
          <w:color w:val="000000"/>
          <w:sz w:val="22"/>
          <w:szCs w:val="22"/>
        </w:rPr>
        <w:t>urizma</w:t>
      </w:r>
      <w:r w:rsidR="008E1DAC" w:rsidRPr="003700D4">
        <w:rPr>
          <w:rFonts w:ascii="Arial" w:hAnsi="Arial" w:cs="Arial"/>
          <w:bCs/>
          <w:color w:val="000000"/>
          <w:sz w:val="22"/>
          <w:szCs w:val="22"/>
        </w:rPr>
        <w:t>.</w:t>
      </w:r>
      <w:r w:rsidR="00423EC0" w:rsidRPr="003700D4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r w:rsidR="00E500F0" w:rsidRPr="003700D4">
        <w:rPr>
          <w:rFonts w:ascii="Arial" w:hAnsi="Arial" w:cs="Arial"/>
          <w:bCs/>
          <w:color w:val="000000"/>
          <w:sz w:val="22"/>
          <w:szCs w:val="22"/>
        </w:rPr>
        <w:t>Sredstava su dostupna</w:t>
      </w:r>
      <w:r w:rsidR="00E51A23" w:rsidRPr="003700D4">
        <w:rPr>
          <w:rFonts w:ascii="Arial" w:hAnsi="Arial" w:cs="Arial"/>
          <w:bCs/>
          <w:color w:val="000000"/>
          <w:sz w:val="22"/>
          <w:szCs w:val="22"/>
        </w:rPr>
        <w:t xml:space="preserve"> subjektima malog gospodarstva (trgovačka društva izvan javnog sekto</w:t>
      </w:r>
      <w:r w:rsidR="003700D4" w:rsidRPr="003700D4">
        <w:rPr>
          <w:rFonts w:ascii="Arial" w:hAnsi="Arial" w:cs="Arial"/>
          <w:bCs/>
          <w:color w:val="000000"/>
          <w:sz w:val="22"/>
          <w:szCs w:val="22"/>
        </w:rPr>
        <w:t>ra, obrti i zadruge) i</w:t>
      </w:r>
      <w:r w:rsidR="00C148DA" w:rsidRPr="003700D4">
        <w:rPr>
          <w:rFonts w:ascii="Arial" w:hAnsi="Arial" w:cs="Arial"/>
          <w:bCs/>
          <w:color w:val="000000"/>
          <w:sz w:val="22"/>
          <w:szCs w:val="22"/>
        </w:rPr>
        <w:t xml:space="preserve"> obiteljskim</w:t>
      </w:r>
      <w:r w:rsidR="00E51A23" w:rsidRPr="003700D4">
        <w:rPr>
          <w:rFonts w:ascii="Arial" w:hAnsi="Arial" w:cs="Arial"/>
          <w:bCs/>
          <w:color w:val="000000"/>
          <w:sz w:val="22"/>
          <w:szCs w:val="22"/>
        </w:rPr>
        <w:t xml:space="preserve"> poljoprivrednim gospodarstvima koja pružaju ugostiteljske i/ili turističke usluge</w:t>
      </w:r>
      <w:r w:rsidR="004B7A42" w:rsidRPr="003700D4">
        <w:rPr>
          <w:rFonts w:ascii="Arial" w:hAnsi="Arial" w:cs="Arial"/>
          <w:bCs/>
          <w:color w:val="000000"/>
          <w:sz w:val="22"/>
          <w:szCs w:val="22"/>
        </w:rPr>
        <w:t>.</w:t>
      </w:r>
    </w:p>
    <w:p w:rsidR="00B816EB" w:rsidRPr="00B816EB" w:rsidRDefault="00B816EB" w:rsidP="00B816EB">
      <w:pPr>
        <w:pStyle w:val="yiv898573542msonormal"/>
        <w:spacing w:line="276" w:lineRule="auto"/>
        <w:jc w:val="both"/>
        <w:rPr>
          <w:rFonts w:ascii="Arial" w:hAnsi="Arial" w:cs="Arial"/>
          <w:bCs/>
          <w:i/>
          <w:color w:val="000000"/>
          <w:sz w:val="22"/>
          <w:szCs w:val="22"/>
        </w:rPr>
      </w:pPr>
    </w:p>
    <w:p w:rsidR="0010762C" w:rsidRPr="00B816EB" w:rsidRDefault="00B816EB" w:rsidP="00B816EB">
      <w:pPr>
        <w:pStyle w:val="yiv898573542msonormal"/>
        <w:spacing w:line="276" w:lineRule="auto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B816EB">
        <w:rPr>
          <w:rFonts w:ascii="Arial" w:hAnsi="Arial" w:cs="Arial"/>
          <w:bCs/>
          <w:i/>
          <w:color w:val="000000"/>
          <w:sz w:val="22"/>
          <w:szCs w:val="22"/>
        </w:rPr>
        <w:t xml:space="preserve">„Hrvatska je u svijetu prepoznata kao atraktivna turistička destinacija koja osim prirodnim ljepotama i očuvanom kulturnom baštinom, posjetitelje sve više privlači kvalitetnom i širokom ponudom turističkih proizvoda. Ovim programom pružamo financijsku podršku </w:t>
      </w:r>
      <w:r>
        <w:rPr>
          <w:rFonts w:ascii="Arial" w:hAnsi="Arial" w:cs="Arial"/>
          <w:bCs/>
          <w:i/>
          <w:color w:val="000000"/>
          <w:sz w:val="22"/>
          <w:szCs w:val="22"/>
        </w:rPr>
        <w:t xml:space="preserve">turističkim </w:t>
      </w:r>
      <w:r w:rsidRPr="00B816EB">
        <w:rPr>
          <w:rFonts w:ascii="Arial" w:hAnsi="Arial" w:cs="Arial"/>
          <w:bCs/>
          <w:i/>
          <w:color w:val="000000"/>
          <w:sz w:val="22"/>
          <w:szCs w:val="22"/>
        </w:rPr>
        <w:t xml:space="preserve">djelatnicima kako bi tržištu mogli ponuditi nova i inovativna rješenja te tako dodatno ojačali ponudu, osigurali visoku razinu i popunjenost turističkog smještaja, a samim time osnažili i potrošnju u destinaciji. Vjerujemo da će projekti koji će proizaći iz ovog programa u konačnici ostvariti ravnomjerniji turistički razvoj naše zemlje te doprinijeli razvoju turizma kroz svih dvanaest mjeseci.“, </w:t>
      </w:r>
      <w:r w:rsidRPr="00B816EB">
        <w:rPr>
          <w:rFonts w:ascii="Arial" w:hAnsi="Arial" w:cs="Arial"/>
          <w:bCs/>
          <w:color w:val="000000"/>
          <w:sz w:val="22"/>
          <w:szCs w:val="22"/>
        </w:rPr>
        <w:t xml:space="preserve">izjavio je </w:t>
      </w:r>
      <w:r w:rsidRPr="00B816EB">
        <w:rPr>
          <w:rFonts w:ascii="Arial" w:hAnsi="Arial" w:cs="Arial"/>
          <w:b/>
          <w:bCs/>
          <w:color w:val="000000"/>
          <w:sz w:val="22"/>
          <w:szCs w:val="22"/>
        </w:rPr>
        <w:t>ministar Cappelli</w:t>
      </w:r>
      <w:r w:rsidRPr="00B816EB">
        <w:rPr>
          <w:rFonts w:ascii="Arial" w:hAnsi="Arial" w:cs="Arial"/>
          <w:bCs/>
          <w:color w:val="000000"/>
          <w:sz w:val="22"/>
          <w:szCs w:val="22"/>
        </w:rPr>
        <w:t xml:space="preserve"> predstavljajući program „Konkurentnost turističkog gospodarstva“ koji će uz navedene prednosti dodatno povezati dionike u turizmu, prvenstveno lokalne proizvođače te ojačati međunarodnu prepoznatljivost Hrvatske.</w:t>
      </w:r>
    </w:p>
    <w:p w:rsidR="00B816EB" w:rsidRPr="00423EC0" w:rsidRDefault="00B816EB" w:rsidP="00B816EB">
      <w:pPr>
        <w:pStyle w:val="yiv898573542msonormal"/>
        <w:spacing w:line="276" w:lineRule="auto"/>
        <w:jc w:val="both"/>
        <w:rPr>
          <w:rFonts w:ascii="Arial" w:hAnsi="Arial" w:cs="Arial"/>
          <w:bCs/>
          <w:color w:val="000000"/>
          <w:sz w:val="22"/>
          <w:szCs w:val="22"/>
        </w:rPr>
      </w:pPr>
    </w:p>
    <w:p w:rsidR="008D3F1A" w:rsidRPr="00423EC0" w:rsidRDefault="005B45B6" w:rsidP="008D3F1A">
      <w:pPr>
        <w:pStyle w:val="yiv898573542msonormal"/>
        <w:spacing w:line="276" w:lineRule="auto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423EC0">
        <w:rPr>
          <w:rFonts w:ascii="Arial" w:hAnsi="Arial" w:cs="Arial"/>
          <w:bCs/>
          <w:color w:val="000000"/>
          <w:sz w:val="22"/>
          <w:szCs w:val="22"/>
        </w:rPr>
        <w:t xml:space="preserve">Program dodjele bespovratnih potpora sastavljen je od </w:t>
      </w:r>
      <w:r w:rsidR="0000327B" w:rsidRPr="00423EC0">
        <w:rPr>
          <w:rFonts w:ascii="Arial" w:hAnsi="Arial" w:cs="Arial"/>
          <w:bCs/>
          <w:color w:val="000000"/>
          <w:sz w:val="22"/>
          <w:szCs w:val="22"/>
        </w:rPr>
        <w:t>četiri mjere</w:t>
      </w:r>
      <w:r w:rsidRPr="00423EC0">
        <w:rPr>
          <w:rFonts w:ascii="Arial" w:hAnsi="Arial" w:cs="Arial"/>
          <w:bCs/>
          <w:color w:val="000000"/>
          <w:sz w:val="22"/>
          <w:szCs w:val="22"/>
        </w:rPr>
        <w:t>, od kojih svaka ima različitu namjenu sufinanciranja.</w:t>
      </w:r>
      <w:r w:rsidR="008324A6" w:rsidRPr="00423EC0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r w:rsidR="006411E5">
        <w:rPr>
          <w:rFonts w:ascii="Arial" w:hAnsi="Arial" w:cs="Arial"/>
          <w:bCs/>
          <w:color w:val="000000"/>
          <w:sz w:val="22"/>
          <w:szCs w:val="22"/>
        </w:rPr>
        <w:t xml:space="preserve">Kroz </w:t>
      </w:r>
      <w:r w:rsidR="006411E5" w:rsidRPr="00452DC6">
        <w:rPr>
          <w:rFonts w:ascii="Arial" w:hAnsi="Arial" w:cs="Arial"/>
          <w:b/>
          <w:bCs/>
          <w:color w:val="000000"/>
          <w:sz w:val="22"/>
          <w:szCs w:val="22"/>
        </w:rPr>
        <w:t>mjeru A</w:t>
      </w:r>
      <w:r w:rsidR="006411E5">
        <w:rPr>
          <w:rFonts w:ascii="Arial" w:hAnsi="Arial" w:cs="Arial"/>
          <w:bCs/>
          <w:color w:val="000000"/>
          <w:sz w:val="22"/>
          <w:szCs w:val="22"/>
        </w:rPr>
        <w:t xml:space="preserve"> podupire</w:t>
      </w:r>
      <w:r w:rsidR="008D3F1A" w:rsidRPr="00423EC0">
        <w:rPr>
          <w:rFonts w:ascii="Arial" w:hAnsi="Arial" w:cs="Arial"/>
          <w:bCs/>
          <w:color w:val="000000"/>
          <w:sz w:val="22"/>
          <w:szCs w:val="22"/>
        </w:rPr>
        <w:t xml:space="preserve"> se </w:t>
      </w:r>
      <w:r w:rsidR="006411E5">
        <w:rPr>
          <w:rFonts w:ascii="Arial" w:hAnsi="Arial" w:cs="Arial"/>
          <w:bCs/>
          <w:color w:val="000000"/>
          <w:sz w:val="22"/>
          <w:szCs w:val="22"/>
        </w:rPr>
        <w:t xml:space="preserve">povećanje standarda, kvalitete i dodatne ponude smještajnih objekata vrste: </w:t>
      </w:r>
      <w:r w:rsidR="008D3F1A" w:rsidRPr="00423EC0">
        <w:rPr>
          <w:rFonts w:ascii="Arial" w:hAnsi="Arial" w:cs="Arial"/>
          <w:bCs/>
          <w:color w:val="000000"/>
          <w:sz w:val="22"/>
          <w:szCs w:val="22"/>
        </w:rPr>
        <w:t xml:space="preserve">hoteli, kampovi, </w:t>
      </w:r>
      <w:r w:rsidR="006411E5">
        <w:rPr>
          <w:rFonts w:ascii="Arial" w:hAnsi="Arial" w:cs="Arial"/>
          <w:bCs/>
          <w:color w:val="000000"/>
          <w:sz w:val="22"/>
          <w:szCs w:val="22"/>
        </w:rPr>
        <w:t>ostali ug</w:t>
      </w:r>
      <w:r w:rsidR="00011E2D">
        <w:rPr>
          <w:rFonts w:ascii="Arial" w:hAnsi="Arial" w:cs="Arial"/>
          <w:bCs/>
          <w:color w:val="000000"/>
          <w:sz w:val="22"/>
          <w:szCs w:val="22"/>
        </w:rPr>
        <w:t>ostiteljski objekti za smještaj i</w:t>
      </w:r>
      <w:r w:rsidR="006411E5">
        <w:rPr>
          <w:rFonts w:ascii="Arial" w:hAnsi="Arial" w:cs="Arial"/>
          <w:bCs/>
          <w:color w:val="000000"/>
          <w:sz w:val="22"/>
          <w:szCs w:val="22"/>
        </w:rPr>
        <w:t xml:space="preserve"> obiteljs</w:t>
      </w:r>
      <w:r w:rsidR="00011E2D">
        <w:rPr>
          <w:rFonts w:ascii="Arial" w:hAnsi="Arial" w:cs="Arial"/>
          <w:bCs/>
          <w:color w:val="000000"/>
          <w:sz w:val="22"/>
          <w:szCs w:val="22"/>
        </w:rPr>
        <w:t>ka poljoprivredna gospodarstva</w:t>
      </w:r>
      <w:r w:rsidR="006411E5">
        <w:rPr>
          <w:rFonts w:ascii="Arial" w:hAnsi="Arial" w:cs="Arial"/>
          <w:bCs/>
          <w:color w:val="000000"/>
          <w:sz w:val="22"/>
          <w:szCs w:val="22"/>
        </w:rPr>
        <w:t>,</w:t>
      </w:r>
      <w:r w:rsidR="008D3F1A" w:rsidRPr="00423EC0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r w:rsidR="000174C9">
        <w:rPr>
          <w:rFonts w:ascii="Arial" w:hAnsi="Arial" w:cs="Arial"/>
          <w:bCs/>
          <w:color w:val="000000"/>
          <w:sz w:val="22"/>
          <w:szCs w:val="22"/>
        </w:rPr>
        <w:t xml:space="preserve">sufinanciranjem prihvatljivih projektnih aktivnosti, kao što su: </w:t>
      </w:r>
      <w:r w:rsidR="008D3F1A" w:rsidRPr="00423EC0">
        <w:rPr>
          <w:rFonts w:ascii="Arial" w:hAnsi="Arial" w:cs="Arial"/>
          <w:bCs/>
          <w:color w:val="000000"/>
          <w:sz w:val="22"/>
          <w:szCs w:val="22"/>
        </w:rPr>
        <w:t xml:space="preserve">podizanje kvalitete uz uvjet dostizanja više kategorije, razvoj i unaprjeđenje dodatnih sadržaja, tematsko definiranje </w:t>
      </w:r>
      <w:r w:rsidR="0010762C">
        <w:rPr>
          <w:rFonts w:ascii="Arial" w:hAnsi="Arial" w:cs="Arial"/>
          <w:bCs/>
          <w:color w:val="000000"/>
          <w:sz w:val="22"/>
          <w:szCs w:val="22"/>
        </w:rPr>
        <w:t>smještajnih kapaciteta</w:t>
      </w:r>
      <w:r w:rsidR="008D3F1A" w:rsidRPr="00423EC0">
        <w:rPr>
          <w:rFonts w:ascii="Arial" w:hAnsi="Arial" w:cs="Arial"/>
          <w:bCs/>
          <w:color w:val="000000"/>
          <w:sz w:val="22"/>
          <w:szCs w:val="22"/>
        </w:rPr>
        <w:t>, ulaganje u zeleno poduzetništvo, izgradnju novog kampa ili kamp odmorišta</w:t>
      </w:r>
      <w:r w:rsidR="00011E2D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r w:rsidR="00EE4075">
        <w:rPr>
          <w:rFonts w:ascii="Arial" w:hAnsi="Arial" w:cs="Arial"/>
          <w:bCs/>
          <w:color w:val="000000"/>
          <w:sz w:val="22"/>
          <w:szCs w:val="22"/>
        </w:rPr>
        <w:t xml:space="preserve">u kontinentalnom dijelu Hrvatske, jadranskom zaleđu te </w:t>
      </w:r>
      <w:r w:rsidR="00B539E5">
        <w:rPr>
          <w:rFonts w:ascii="Arial" w:hAnsi="Arial" w:cs="Arial"/>
          <w:bCs/>
          <w:color w:val="000000"/>
          <w:sz w:val="22"/>
          <w:szCs w:val="22"/>
        </w:rPr>
        <w:t>na</w:t>
      </w:r>
      <w:r w:rsidR="00EE4075">
        <w:rPr>
          <w:rFonts w:ascii="Arial" w:hAnsi="Arial" w:cs="Arial"/>
          <w:bCs/>
          <w:color w:val="000000"/>
          <w:sz w:val="22"/>
          <w:szCs w:val="22"/>
        </w:rPr>
        <w:t xml:space="preserve"> otocima gdje takvih sadržaja nema</w:t>
      </w:r>
      <w:r w:rsidR="008D3F1A" w:rsidRPr="00423EC0">
        <w:rPr>
          <w:rFonts w:ascii="Arial" w:hAnsi="Arial" w:cs="Arial"/>
          <w:bCs/>
          <w:color w:val="000000"/>
          <w:sz w:val="22"/>
          <w:szCs w:val="22"/>
        </w:rPr>
        <w:t xml:space="preserve">, </w:t>
      </w:r>
      <w:r w:rsidR="0005344F">
        <w:rPr>
          <w:rFonts w:ascii="Arial" w:hAnsi="Arial" w:cs="Arial"/>
          <w:bCs/>
          <w:color w:val="000000"/>
          <w:sz w:val="22"/>
          <w:szCs w:val="22"/>
        </w:rPr>
        <w:t xml:space="preserve">aktiviranje planinarskih i lovačkih domova, </w:t>
      </w:r>
      <w:r w:rsidR="008B351C">
        <w:rPr>
          <w:rFonts w:ascii="Arial" w:hAnsi="Arial" w:cs="Arial"/>
          <w:bCs/>
          <w:color w:val="000000"/>
          <w:sz w:val="22"/>
          <w:szCs w:val="22"/>
        </w:rPr>
        <w:t>izgradnja ili uređenje objekata za robinzonski i</w:t>
      </w:r>
      <w:r w:rsidR="00011E2D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r w:rsidR="008B351C" w:rsidRPr="00423EC0">
        <w:rPr>
          <w:rFonts w:ascii="Arial" w:hAnsi="Arial" w:cs="Arial"/>
          <w:bCs/>
          <w:color w:val="000000"/>
          <w:sz w:val="22"/>
          <w:szCs w:val="22"/>
        </w:rPr>
        <w:t>bike&amp;bed</w:t>
      </w:r>
      <w:r w:rsidR="008B351C">
        <w:rPr>
          <w:rFonts w:ascii="Arial" w:hAnsi="Arial" w:cs="Arial"/>
          <w:bCs/>
          <w:color w:val="000000"/>
          <w:sz w:val="22"/>
          <w:szCs w:val="22"/>
        </w:rPr>
        <w:t xml:space="preserve"> smještaj, </w:t>
      </w:r>
      <w:r w:rsidR="008D3F1A" w:rsidRPr="00423EC0">
        <w:rPr>
          <w:rFonts w:ascii="Arial" w:hAnsi="Arial" w:cs="Arial"/>
          <w:bCs/>
          <w:color w:val="000000"/>
          <w:sz w:val="22"/>
          <w:szCs w:val="22"/>
        </w:rPr>
        <w:t xml:space="preserve">povećanje i poboljšanje uvjeta za boravak osoba s invaliditetom, uređenje </w:t>
      </w:r>
      <w:r w:rsidR="00F83103">
        <w:rPr>
          <w:rFonts w:ascii="Arial" w:hAnsi="Arial" w:cs="Arial"/>
          <w:bCs/>
          <w:color w:val="000000"/>
          <w:sz w:val="22"/>
          <w:szCs w:val="22"/>
        </w:rPr>
        <w:t>izletišta, kušaonica</w:t>
      </w:r>
      <w:r w:rsidR="008D3F1A" w:rsidRPr="00423EC0">
        <w:rPr>
          <w:rFonts w:ascii="Arial" w:hAnsi="Arial" w:cs="Arial"/>
          <w:bCs/>
          <w:color w:val="000000"/>
          <w:sz w:val="22"/>
          <w:szCs w:val="22"/>
        </w:rPr>
        <w:t>, vinotočja,</w:t>
      </w:r>
      <w:r w:rsidR="00FB0068">
        <w:rPr>
          <w:rFonts w:ascii="Arial" w:hAnsi="Arial" w:cs="Arial"/>
          <w:bCs/>
          <w:color w:val="000000"/>
          <w:sz w:val="22"/>
          <w:szCs w:val="22"/>
        </w:rPr>
        <w:t xml:space="preserve"> te</w:t>
      </w:r>
      <w:r w:rsidR="008D3F1A" w:rsidRPr="00423EC0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r w:rsidR="00E17440">
        <w:rPr>
          <w:rFonts w:ascii="Arial" w:hAnsi="Arial" w:cs="Arial"/>
          <w:bCs/>
          <w:color w:val="000000"/>
          <w:sz w:val="22"/>
          <w:szCs w:val="22"/>
        </w:rPr>
        <w:t xml:space="preserve">razvoj etno, </w:t>
      </w:r>
      <w:r w:rsidR="00FB0068">
        <w:rPr>
          <w:rFonts w:ascii="Arial" w:hAnsi="Arial" w:cs="Arial"/>
          <w:bCs/>
          <w:color w:val="000000"/>
          <w:sz w:val="22"/>
          <w:szCs w:val="22"/>
        </w:rPr>
        <w:t xml:space="preserve">tradicijskih, </w:t>
      </w:r>
      <w:r w:rsidR="00E17440">
        <w:rPr>
          <w:rFonts w:ascii="Arial" w:hAnsi="Arial" w:cs="Arial"/>
          <w:bCs/>
          <w:color w:val="000000"/>
          <w:sz w:val="22"/>
          <w:szCs w:val="22"/>
        </w:rPr>
        <w:t xml:space="preserve">lovnih, ribolovnih, </w:t>
      </w:r>
      <w:r w:rsidR="00FB0068">
        <w:rPr>
          <w:rFonts w:ascii="Arial" w:hAnsi="Arial" w:cs="Arial"/>
          <w:bCs/>
          <w:color w:val="000000"/>
          <w:sz w:val="22"/>
          <w:szCs w:val="22"/>
        </w:rPr>
        <w:t>konjičkih i drugih dodatnih sadržaja na poljoprivredn</w:t>
      </w:r>
      <w:r w:rsidR="00F83103">
        <w:rPr>
          <w:rFonts w:ascii="Arial" w:hAnsi="Arial" w:cs="Arial"/>
          <w:bCs/>
          <w:color w:val="000000"/>
          <w:sz w:val="22"/>
          <w:szCs w:val="22"/>
        </w:rPr>
        <w:t>i</w:t>
      </w:r>
      <w:r w:rsidR="00FB0068">
        <w:rPr>
          <w:rFonts w:ascii="Arial" w:hAnsi="Arial" w:cs="Arial"/>
          <w:bCs/>
          <w:color w:val="000000"/>
          <w:sz w:val="22"/>
          <w:szCs w:val="22"/>
        </w:rPr>
        <w:t>m gospodarstv</w:t>
      </w:r>
      <w:r w:rsidR="00F83103">
        <w:rPr>
          <w:rFonts w:ascii="Arial" w:hAnsi="Arial" w:cs="Arial"/>
          <w:bCs/>
          <w:color w:val="000000"/>
          <w:sz w:val="22"/>
          <w:szCs w:val="22"/>
        </w:rPr>
        <w:t>ima</w:t>
      </w:r>
      <w:r w:rsidR="00FB0068">
        <w:rPr>
          <w:rFonts w:ascii="Arial" w:hAnsi="Arial" w:cs="Arial"/>
          <w:bCs/>
          <w:color w:val="000000"/>
          <w:sz w:val="22"/>
          <w:szCs w:val="22"/>
        </w:rPr>
        <w:t>.</w:t>
      </w:r>
      <w:r w:rsidR="008D3F1A" w:rsidRPr="00423EC0">
        <w:rPr>
          <w:rFonts w:ascii="Arial" w:hAnsi="Arial" w:cs="Arial"/>
          <w:bCs/>
          <w:color w:val="000000"/>
          <w:sz w:val="22"/>
          <w:szCs w:val="22"/>
        </w:rPr>
        <w:t xml:space="preserve"> </w:t>
      </w:r>
    </w:p>
    <w:p w:rsidR="008D3F1A" w:rsidRPr="00423EC0" w:rsidRDefault="008D3F1A" w:rsidP="008D3F1A">
      <w:pPr>
        <w:pStyle w:val="yiv898573542msonormal"/>
        <w:spacing w:line="276" w:lineRule="auto"/>
        <w:jc w:val="both"/>
        <w:rPr>
          <w:rFonts w:ascii="Arial" w:hAnsi="Arial" w:cs="Arial"/>
          <w:bCs/>
          <w:color w:val="000000"/>
          <w:sz w:val="22"/>
          <w:szCs w:val="22"/>
        </w:rPr>
      </w:pPr>
    </w:p>
    <w:p w:rsidR="008D3F1A" w:rsidRPr="00423EC0" w:rsidRDefault="008D3F1A" w:rsidP="008D3F1A">
      <w:pPr>
        <w:pStyle w:val="yiv898573542msonormal"/>
        <w:spacing w:line="276" w:lineRule="auto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423EC0">
        <w:rPr>
          <w:rFonts w:ascii="Arial" w:hAnsi="Arial" w:cs="Arial"/>
          <w:bCs/>
          <w:color w:val="000000"/>
          <w:sz w:val="22"/>
          <w:szCs w:val="22"/>
        </w:rPr>
        <w:t xml:space="preserve">Kroz </w:t>
      </w:r>
      <w:r w:rsidRPr="00452DC6">
        <w:rPr>
          <w:rFonts w:ascii="Arial" w:hAnsi="Arial" w:cs="Arial"/>
          <w:b/>
          <w:bCs/>
          <w:color w:val="000000"/>
          <w:sz w:val="22"/>
          <w:szCs w:val="22"/>
        </w:rPr>
        <w:t>mjeru B</w:t>
      </w:r>
      <w:r w:rsidRPr="00423EC0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r w:rsidR="00FB0068">
        <w:rPr>
          <w:rFonts w:ascii="Arial" w:hAnsi="Arial" w:cs="Arial"/>
          <w:bCs/>
          <w:color w:val="000000"/>
          <w:sz w:val="22"/>
          <w:szCs w:val="22"/>
        </w:rPr>
        <w:t xml:space="preserve">potiče se razvoj </w:t>
      </w:r>
      <w:r w:rsidRPr="00423EC0">
        <w:rPr>
          <w:rFonts w:ascii="Arial" w:hAnsi="Arial" w:cs="Arial"/>
          <w:bCs/>
          <w:color w:val="000000"/>
          <w:sz w:val="22"/>
          <w:szCs w:val="22"/>
        </w:rPr>
        <w:t>posebni</w:t>
      </w:r>
      <w:r w:rsidR="00FB0068">
        <w:rPr>
          <w:rFonts w:ascii="Arial" w:hAnsi="Arial" w:cs="Arial"/>
          <w:bCs/>
          <w:color w:val="000000"/>
          <w:sz w:val="22"/>
          <w:szCs w:val="22"/>
        </w:rPr>
        <w:t>h oblika</w:t>
      </w:r>
      <w:r w:rsidRPr="00423EC0">
        <w:rPr>
          <w:rFonts w:ascii="Arial" w:hAnsi="Arial" w:cs="Arial"/>
          <w:bCs/>
          <w:color w:val="000000"/>
          <w:sz w:val="22"/>
          <w:szCs w:val="22"/>
        </w:rPr>
        <w:t xml:space="preserve"> turizma kao što su ciklo</w:t>
      </w:r>
      <w:r w:rsidR="00C00525">
        <w:rPr>
          <w:rFonts w:ascii="Arial" w:hAnsi="Arial" w:cs="Arial"/>
          <w:bCs/>
          <w:color w:val="000000"/>
          <w:sz w:val="22"/>
          <w:szCs w:val="22"/>
        </w:rPr>
        <w:t>-</w:t>
      </w:r>
      <w:r w:rsidRPr="00423EC0">
        <w:rPr>
          <w:rFonts w:ascii="Arial" w:hAnsi="Arial" w:cs="Arial"/>
          <w:bCs/>
          <w:color w:val="000000"/>
          <w:sz w:val="22"/>
          <w:szCs w:val="22"/>
        </w:rPr>
        <w:t>turiz</w:t>
      </w:r>
      <w:r w:rsidR="00FB0068">
        <w:rPr>
          <w:rFonts w:ascii="Arial" w:hAnsi="Arial" w:cs="Arial"/>
          <w:bCs/>
          <w:color w:val="000000"/>
          <w:sz w:val="22"/>
          <w:szCs w:val="22"/>
        </w:rPr>
        <w:t>a</w:t>
      </w:r>
      <w:r w:rsidRPr="00423EC0">
        <w:rPr>
          <w:rFonts w:ascii="Arial" w:hAnsi="Arial" w:cs="Arial"/>
          <w:bCs/>
          <w:color w:val="000000"/>
          <w:sz w:val="22"/>
          <w:szCs w:val="22"/>
        </w:rPr>
        <w:t>m</w:t>
      </w:r>
      <w:r w:rsidR="00FB0068">
        <w:rPr>
          <w:rFonts w:ascii="Arial" w:hAnsi="Arial" w:cs="Arial"/>
          <w:bCs/>
          <w:color w:val="000000"/>
          <w:sz w:val="22"/>
          <w:szCs w:val="22"/>
        </w:rPr>
        <w:t>, aktivni i pustolovni</w:t>
      </w:r>
      <w:r w:rsidRPr="00423EC0">
        <w:rPr>
          <w:rFonts w:ascii="Arial" w:hAnsi="Arial" w:cs="Arial"/>
          <w:bCs/>
          <w:color w:val="000000"/>
          <w:sz w:val="22"/>
          <w:szCs w:val="22"/>
        </w:rPr>
        <w:t xml:space="preserve"> kroz ulaganja u infrastrukturu, servis</w:t>
      </w:r>
      <w:r w:rsidR="00FB0068">
        <w:rPr>
          <w:rFonts w:ascii="Arial" w:hAnsi="Arial" w:cs="Arial"/>
          <w:bCs/>
          <w:color w:val="000000"/>
          <w:sz w:val="22"/>
          <w:szCs w:val="22"/>
        </w:rPr>
        <w:t>e</w:t>
      </w:r>
      <w:r w:rsidRPr="00423EC0">
        <w:rPr>
          <w:rFonts w:ascii="Arial" w:hAnsi="Arial" w:cs="Arial"/>
          <w:bCs/>
          <w:color w:val="000000"/>
          <w:sz w:val="22"/>
          <w:szCs w:val="22"/>
        </w:rPr>
        <w:t xml:space="preserve"> i opremu, uređenje potrebne infrastrukture i </w:t>
      </w:r>
      <w:r w:rsidRPr="00423EC0">
        <w:rPr>
          <w:rFonts w:ascii="Arial" w:hAnsi="Arial" w:cs="Arial"/>
          <w:bCs/>
          <w:color w:val="000000"/>
          <w:sz w:val="22"/>
          <w:szCs w:val="22"/>
        </w:rPr>
        <w:lastRenderedPageBreak/>
        <w:t>ulaganja u opremu za špilje, rafting, stijene za p</w:t>
      </w:r>
      <w:r w:rsidR="003574D6" w:rsidRPr="00423EC0">
        <w:rPr>
          <w:rFonts w:ascii="Arial" w:hAnsi="Arial" w:cs="Arial"/>
          <w:bCs/>
          <w:color w:val="000000"/>
          <w:sz w:val="22"/>
          <w:szCs w:val="22"/>
        </w:rPr>
        <w:t>enjanje, vidikovci, adrenalinske</w:t>
      </w:r>
      <w:r w:rsidRPr="00423EC0">
        <w:rPr>
          <w:rFonts w:ascii="Arial" w:hAnsi="Arial" w:cs="Arial"/>
          <w:bCs/>
          <w:color w:val="000000"/>
          <w:sz w:val="22"/>
          <w:szCs w:val="22"/>
        </w:rPr>
        <w:t xml:space="preserve"> parkovi, golf vježbališta, te promotivne aktivnosti za postojeću ponudu. Kroz ovu mjeru podupiru se i zabavni</w:t>
      </w:r>
      <w:r w:rsidR="00F83103">
        <w:rPr>
          <w:rFonts w:ascii="Arial" w:hAnsi="Arial" w:cs="Arial"/>
          <w:bCs/>
          <w:color w:val="000000"/>
          <w:sz w:val="22"/>
          <w:szCs w:val="22"/>
        </w:rPr>
        <w:t>, adrenalinski</w:t>
      </w:r>
      <w:r w:rsidRPr="00423EC0">
        <w:rPr>
          <w:rFonts w:ascii="Arial" w:hAnsi="Arial" w:cs="Arial"/>
          <w:bCs/>
          <w:color w:val="000000"/>
          <w:sz w:val="22"/>
          <w:szCs w:val="22"/>
        </w:rPr>
        <w:t xml:space="preserve"> i tematski parkovi, </w:t>
      </w:r>
      <w:r w:rsidR="00D812CB">
        <w:rPr>
          <w:rFonts w:ascii="Arial" w:hAnsi="Arial" w:cs="Arial"/>
          <w:bCs/>
          <w:color w:val="000000"/>
          <w:sz w:val="22"/>
          <w:szCs w:val="22"/>
        </w:rPr>
        <w:t>tradicijski mali</w:t>
      </w:r>
      <w:r w:rsidRPr="00423EC0">
        <w:rPr>
          <w:rFonts w:ascii="Arial" w:hAnsi="Arial" w:cs="Arial"/>
          <w:bCs/>
          <w:color w:val="000000"/>
          <w:sz w:val="22"/>
          <w:szCs w:val="22"/>
        </w:rPr>
        <w:t xml:space="preserve"> ploveći hoteli, obnova i uređenje izletničkih drvenih brodova tradicijske izgradnje,</w:t>
      </w:r>
      <w:r w:rsidR="00D812CB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r w:rsidRPr="00423EC0">
        <w:rPr>
          <w:rFonts w:ascii="Arial" w:hAnsi="Arial" w:cs="Arial"/>
          <w:bCs/>
          <w:color w:val="000000"/>
          <w:sz w:val="22"/>
          <w:szCs w:val="22"/>
        </w:rPr>
        <w:t xml:space="preserve">te kreiranje paket aranžmana novih turističkih proizvoda za tržišta posebnih interesa. </w:t>
      </w:r>
    </w:p>
    <w:p w:rsidR="008D3F1A" w:rsidRPr="00423EC0" w:rsidRDefault="008D3F1A" w:rsidP="008D3F1A">
      <w:pPr>
        <w:pStyle w:val="yiv898573542msonormal"/>
        <w:spacing w:line="276" w:lineRule="auto"/>
        <w:jc w:val="both"/>
        <w:rPr>
          <w:rFonts w:ascii="Arial" w:hAnsi="Arial" w:cs="Arial"/>
          <w:bCs/>
          <w:color w:val="000000"/>
          <w:sz w:val="22"/>
          <w:szCs w:val="22"/>
        </w:rPr>
      </w:pPr>
    </w:p>
    <w:p w:rsidR="008D3F1A" w:rsidRPr="00423EC0" w:rsidRDefault="0000327B" w:rsidP="008D3F1A">
      <w:pPr>
        <w:pStyle w:val="yiv898573542msonormal"/>
        <w:spacing w:line="276" w:lineRule="auto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452DC6">
        <w:rPr>
          <w:rFonts w:ascii="Arial" w:hAnsi="Arial" w:cs="Arial"/>
          <w:b/>
          <w:bCs/>
          <w:color w:val="000000"/>
          <w:sz w:val="22"/>
          <w:szCs w:val="22"/>
        </w:rPr>
        <w:t>Mjera</w:t>
      </w:r>
      <w:r w:rsidR="008D3F1A" w:rsidRPr="00452DC6">
        <w:rPr>
          <w:rFonts w:ascii="Arial" w:hAnsi="Arial" w:cs="Arial"/>
          <w:b/>
          <w:bCs/>
          <w:color w:val="000000"/>
          <w:sz w:val="22"/>
          <w:szCs w:val="22"/>
        </w:rPr>
        <w:t xml:space="preserve"> C</w:t>
      </w:r>
      <w:r w:rsidR="008D3F1A" w:rsidRPr="00423EC0">
        <w:rPr>
          <w:rFonts w:ascii="Arial" w:hAnsi="Arial" w:cs="Arial"/>
          <w:bCs/>
          <w:color w:val="000000"/>
          <w:sz w:val="22"/>
          <w:szCs w:val="22"/>
        </w:rPr>
        <w:t xml:space="preserve"> odnosi se na </w:t>
      </w:r>
      <w:r w:rsidRPr="00423EC0">
        <w:rPr>
          <w:rFonts w:ascii="Arial" w:hAnsi="Arial" w:cs="Arial"/>
          <w:bCs/>
          <w:color w:val="000000"/>
          <w:sz w:val="22"/>
          <w:szCs w:val="22"/>
        </w:rPr>
        <w:t xml:space="preserve">dostupnost i </w:t>
      </w:r>
      <w:r w:rsidR="008D3F1A" w:rsidRPr="00423EC0">
        <w:rPr>
          <w:rFonts w:ascii="Arial" w:hAnsi="Arial" w:cs="Arial"/>
          <w:bCs/>
          <w:color w:val="000000"/>
          <w:sz w:val="22"/>
          <w:szCs w:val="22"/>
        </w:rPr>
        <w:t xml:space="preserve">sigurnost turista, kroz sufinanciranje javno dostupnih defibrilatora </w:t>
      </w:r>
      <w:r w:rsidR="008324A6" w:rsidRPr="00423EC0">
        <w:rPr>
          <w:rFonts w:ascii="Arial" w:hAnsi="Arial" w:cs="Arial"/>
          <w:bCs/>
          <w:color w:val="000000"/>
          <w:sz w:val="22"/>
          <w:szCs w:val="22"/>
        </w:rPr>
        <w:t xml:space="preserve">(medicinski uređaji za spašavanje i oživljavanje) </w:t>
      </w:r>
      <w:r w:rsidR="008D3F1A" w:rsidRPr="00423EC0">
        <w:rPr>
          <w:rFonts w:ascii="Arial" w:hAnsi="Arial" w:cs="Arial"/>
          <w:bCs/>
          <w:color w:val="000000"/>
          <w:sz w:val="22"/>
          <w:szCs w:val="22"/>
        </w:rPr>
        <w:t>u ugostiteljskim objektima, uz edukaciju, pri čemu prednost imaju ugostiteljski objekti na otocima i drugim dijelovima RH koji u blizi</w:t>
      </w:r>
      <w:r w:rsidR="00F83103">
        <w:rPr>
          <w:rFonts w:ascii="Arial" w:hAnsi="Arial" w:cs="Arial"/>
          <w:bCs/>
          <w:color w:val="000000"/>
          <w:sz w:val="22"/>
          <w:szCs w:val="22"/>
        </w:rPr>
        <w:t>ni nemaju zdravstvenih ustanova, subvencionira se</w:t>
      </w:r>
      <w:r w:rsidRPr="00423EC0">
        <w:rPr>
          <w:rFonts w:ascii="Arial" w:hAnsi="Arial" w:cs="Arial"/>
          <w:bCs/>
          <w:color w:val="000000"/>
          <w:sz w:val="22"/>
          <w:szCs w:val="22"/>
        </w:rPr>
        <w:t xml:space="preserve"> prijevoz vode trgovačkim društvima i obrtima koji se bave hotelskom industrijom</w:t>
      </w:r>
      <w:r w:rsidR="008B351C">
        <w:rPr>
          <w:rFonts w:ascii="Arial" w:hAnsi="Arial" w:cs="Arial"/>
          <w:bCs/>
          <w:color w:val="000000"/>
          <w:sz w:val="22"/>
          <w:szCs w:val="22"/>
        </w:rPr>
        <w:t xml:space="preserve"> na otocima bez vodovoda</w:t>
      </w:r>
      <w:r w:rsidR="00F83103">
        <w:rPr>
          <w:rFonts w:ascii="Arial" w:hAnsi="Arial" w:cs="Arial"/>
          <w:bCs/>
          <w:color w:val="000000"/>
          <w:sz w:val="22"/>
          <w:szCs w:val="22"/>
        </w:rPr>
        <w:t>, te potiče inovativne IT tehnologije u turizmu.</w:t>
      </w:r>
    </w:p>
    <w:p w:rsidR="00D24FEC" w:rsidRPr="00452DC6" w:rsidRDefault="00D24FEC" w:rsidP="008E1DAC">
      <w:pPr>
        <w:pStyle w:val="yiv898573542msonormal"/>
        <w:spacing w:line="276" w:lineRule="auto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D24FEC" w:rsidRDefault="0000327B" w:rsidP="008E1DAC">
      <w:pPr>
        <w:spacing w:line="276" w:lineRule="auto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452DC6">
        <w:rPr>
          <w:rFonts w:ascii="Arial" w:hAnsi="Arial" w:cs="Arial"/>
          <w:b/>
          <w:bCs/>
          <w:color w:val="000000"/>
          <w:sz w:val="22"/>
          <w:szCs w:val="22"/>
        </w:rPr>
        <w:t xml:space="preserve">Mjera </w:t>
      </w:r>
      <w:r w:rsidRPr="00AD4E94">
        <w:rPr>
          <w:rFonts w:ascii="Arial" w:hAnsi="Arial" w:cs="Arial"/>
          <w:b/>
          <w:bCs/>
          <w:color w:val="000000"/>
          <w:sz w:val="22"/>
          <w:szCs w:val="22"/>
        </w:rPr>
        <w:t>D</w:t>
      </w:r>
      <w:r w:rsidRPr="00423EC0">
        <w:rPr>
          <w:rFonts w:ascii="Arial" w:hAnsi="Arial" w:cs="Arial"/>
          <w:bCs/>
          <w:color w:val="000000"/>
          <w:sz w:val="22"/>
          <w:szCs w:val="22"/>
        </w:rPr>
        <w:t xml:space="preserve"> odnosi se na prepoznatljivost, pa će se tako financirati plasman otočnih proizvoda kroz opremanje prodajno izložbenih prostora u ugostiteljskim objektima na otocima te realizacija tematskih ruta i kreiranje paket aranžmana na temu „Hrvatski otočni proizvodi“.</w:t>
      </w:r>
      <w:r w:rsidR="008E1DAC" w:rsidRPr="00423EC0">
        <w:rPr>
          <w:rFonts w:ascii="Arial" w:hAnsi="Arial" w:cs="Arial"/>
          <w:bCs/>
          <w:color w:val="000000"/>
          <w:sz w:val="22"/>
          <w:szCs w:val="22"/>
        </w:rPr>
        <w:t xml:space="preserve"> Kroz ovu mjeru također će se </w:t>
      </w:r>
      <w:r w:rsidR="00824B2E">
        <w:rPr>
          <w:rFonts w:ascii="Arial" w:hAnsi="Arial" w:cs="Arial"/>
          <w:bCs/>
          <w:color w:val="000000"/>
          <w:sz w:val="22"/>
          <w:szCs w:val="22"/>
        </w:rPr>
        <w:t>su</w:t>
      </w:r>
      <w:r w:rsidR="008E1DAC" w:rsidRPr="00423EC0">
        <w:rPr>
          <w:rFonts w:ascii="Arial" w:hAnsi="Arial" w:cs="Arial"/>
          <w:bCs/>
          <w:color w:val="000000"/>
          <w:sz w:val="22"/>
          <w:szCs w:val="22"/>
        </w:rPr>
        <w:t xml:space="preserve">financirati </w:t>
      </w:r>
      <w:r w:rsidR="00824B2E">
        <w:rPr>
          <w:rFonts w:ascii="Arial" w:hAnsi="Arial" w:cs="Arial"/>
          <w:bCs/>
          <w:color w:val="000000"/>
          <w:sz w:val="22"/>
          <w:szCs w:val="22"/>
        </w:rPr>
        <w:t>veći međunarodni skupovi u Hrvatskoj koji su vezani za investicije u turizmu.</w:t>
      </w:r>
    </w:p>
    <w:p w:rsidR="00AD4E94" w:rsidRDefault="00AD4E94" w:rsidP="008E1DAC">
      <w:pPr>
        <w:spacing w:line="276" w:lineRule="auto"/>
        <w:jc w:val="both"/>
        <w:rPr>
          <w:rFonts w:ascii="Arial" w:hAnsi="Arial" w:cs="Arial"/>
          <w:bCs/>
          <w:color w:val="000000"/>
          <w:sz w:val="22"/>
          <w:szCs w:val="22"/>
        </w:rPr>
      </w:pPr>
    </w:p>
    <w:p w:rsidR="0000327B" w:rsidRPr="00452DC6" w:rsidRDefault="00AA5E6E" w:rsidP="00AD4E94">
      <w:pPr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Calibri" w:hAnsi="Calibri"/>
        </w:rPr>
        <w:t xml:space="preserve">Potpore se dodjeljuju u rasponu od </w:t>
      </w:r>
      <w:r w:rsidR="00AD4E94" w:rsidRPr="00E17B54">
        <w:rPr>
          <w:rFonts w:ascii="Calibri" w:hAnsi="Calibri"/>
        </w:rPr>
        <w:t xml:space="preserve"> </w:t>
      </w:r>
      <w:r w:rsidR="00AD4E94">
        <w:rPr>
          <w:rFonts w:ascii="Calibri" w:hAnsi="Calibri"/>
          <w:b/>
        </w:rPr>
        <w:t>2</w:t>
      </w:r>
      <w:r>
        <w:rPr>
          <w:rFonts w:ascii="Calibri" w:hAnsi="Calibri"/>
          <w:b/>
          <w:bCs/>
        </w:rPr>
        <w:t xml:space="preserve">0.000 do  </w:t>
      </w:r>
      <w:r w:rsidR="00AD4E94" w:rsidRPr="005C31A7">
        <w:rPr>
          <w:rFonts w:ascii="Calibri" w:hAnsi="Calibri"/>
          <w:b/>
        </w:rPr>
        <w:t>4</w:t>
      </w:r>
      <w:r w:rsidR="00AD4E94" w:rsidRPr="005C31A7">
        <w:rPr>
          <w:rFonts w:ascii="Calibri" w:hAnsi="Calibri"/>
          <w:b/>
          <w:bCs/>
        </w:rPr>
        <w:t>00.000</w:t>
      </w:r>
      <w:r w:rsidR="00AD4E94" w:rsidRPr="005C31A7">
        <w:rPr>
          <w:rFonts w:ascii="Calibri" w:hAnsi="Calibri"/>
        </w:rPr>
        <w:t xml:space="preserve"> </w:t>
      </w:r>
      <w:r w:rsidR="00AD4E94" w:rsidRPr="00AD4E94">
        <w:rPr>
          <w:rFonts w:ascii="Calibri" w:hAnsi="Calibri"/>
          <w:b/>
        </w:rPr>
        <w:t>kuna</w:t>
      </w:r>
      <w:r w:rsidR="00AD4E94">
        <w:rPr>
          <w:rFonts w:ascii="Calibri" w:hAnsi="Calibri"/>
        </w:rPr>
        <w:t xml:space="preserve"> </w:t>
      </w:r>
      <w:r>
        <w:rPr>
          <w:rFonts w:ascii="Calibri" w:hAnsi="Calibri"/>
        </w:rPr>
        <w:t>po projektu, ovisno o svakoj mjeri</w:t>
      </w:r>
      <w:r w:rsidR="00AD4E94">
        <w:rPr>
          <w:rFonts w:ascii="Calibri" w:hAnsi="Calibri"/>
        </w:rPr>
        <w:t xml:space="preserve">. </w:t>
      </w:r>
      <w:r w:rsidR="008B351C" w:rsidRPr="00452DC6">
        <w:rPr>
          <w:rFonts w:ascii="Arial" w:hAnsi="Arial" w:cs="Arial"/>
          <w:b/>
          <w:bCs/>
          <w:color w:val="000000"/>
          <w:sz w:val="22"/>
          <w:szCs w:val="22"/>
        </w:rPr>
        <w:t xml:space="preserve">Javni poziv otvoren je do </w:t>
      </w:r>
      <w:r w:rsidR="00824B2E" w:rsidRPr="00452DC6">
        <w:rPr>
          <w:rFonts w:ascii="Arial" w:hAnsi="Arial" w:cs="Arial"/>
          <w:b/>
          <w:bCs/>
          <w:color w:val="000000"/>
          <w:sz w:val="22"/>
          <w:szCs w:val="22"/>
        </w:rPr>
        <w:t>2</w:t>
      </w:r>
      <w:r w:rsidR="00D43301" w:rsidRPr="00452DC6">
        <w:rPr>
          <w:rFonts w:ascii="Arial" w:hAnsi="Arial" w:cs="Arial"/>
          <w:b/>
          <w:bCs/>
          <w:color w:val="000000"/>
          <w:sz w:val="22"/>
          <w:szCs w:val="22"/>
        </w:rPr>
        <w:t>0</w:t>
      </w:r>
      <w:r w:rsidR="008B351C" w:rsidRPr="00452DC6">
        <w:rPr>
          <w:rFonts w:ascii="Arial" w:hAnsi="Arial" w:cs="Arial"/>
          <w:b/>
          <w:bCs/>
          <w:color w:val="000000"/>
          <w:sz w:val="22"/>
          <w:szCs w:val="22"/>
        </w:rPr>
        <w:t xml:space="preserve">. </w:t>
      </w:r>
      <w:r w:rsidR="00824B2E" w:rsidRPr="00452DC6">
        <w:rPr>
          <w:rFonts w:ascii="Arial" w:hAnsi="Arial" w:cs="Arial"/>
          <w:b/>
          <w:bCs/>
          <w:color w:val="000000"/>
          <w:sz w:val="22"/>
          <w:szCs w:val="22"/>
        </w:rPr>
        <w:t>ožujka</w:t>
      </w:r>
      <w:r w:rsidR="008E1DAC" w:rsidRPr="00452DC6">
        <w:rPr>
          <w:rFonts w:ascii="Arial" w:hAnsi="Arial" w:cs="Arial"/>
          <w:b/>
          <w:bCs/>
          <w:color w:val="000000"/>
          <w:sz w:val="22"/>
          <w:szCs w:val="22"/>
        </w:rPr>
        <w:t xml:space="preserve"> 201</w:t>
      </w:r>
      <w:r w:rsidR="00824B2E" w:rsidRPr="00452DC6">
        <w:rPr>
          <w:rFonts w:ascii="Arial" w:hAnsi="Arial" w:cs="Arial"/>
          <w:b/>
          <w:bCs/>
          <w:color w:val="000000"/>
          <w:sz w:val="22"/>
          <w:szCs w:val="22"/>
        </w:rPr>
        <w:t>8</w:t>
      </w:r>
      <w:r w:rsidR="008E1DAC" w:rsidRPr="00452DC6">
        <w:rPr>
          <w:rFonts w:ascii="Arial" w:hAnsi="Arial" w:cs="Arial"/>
          <w:b/>
          <w:bCs/>
          <w:color w:val="000000"/>
          <w:sz w:val="22"/>
          <w:szCs w:val="22"/>
        </w:rPr>
        <w:t xml:space="preserve">. godine, a cjeloviti tekst programa možete pronaći na </w:t>
      </w:r>
      <w:hyperlink r:id="rId6" w:history="1">
        <w:r w:rsidR="009709E6" w:rsidRPr="00452DC6">
          <w:rPr>
            <w:rStyle w:val="Hiperveza"/>
            <w:rFonts w:ascii="Arial" w:hAnsi="Arial" w:cs="Arial"/>
            <w:b/>
            <w:bCs/>
            <w:sz w:val="22"/>
            <w:szCs w:val="22"/>
          </w:rPr>
          <w:t>www.mint.hr/javni</w:t>
        </w:r>
      </w:hyperlink>
      <w:r w:rsidR="008B351C" w:rsidRPr="00452DC6">
        <w:rPr>
          <w:rStyle w:val="Hiperveza"/>
          <w:rFonts w:ascii="Arial" w:hAnsi="Arial" w:cs="Arial"/>
          <w:b/>
          <w:bCs/>
          <w:sz w:val="22"/>
          <w:szCs w:val="22"/>
        </w:rPr>
        <w:t xml:space="preserve"> pozivi</w:t>
      </w:r>
      <w:r w:rsidR="00452DC6">
        <w:rPr>
          <w:rStyle w:val="Hiperveza"/>
          <w:rFonts w:ascii="Arial" w:hAnsi="Arial" w:cs="Arial"/>
          <w:b/>
          <w:bCs/>
          <w:sz w:val="22"/>
          <w:szCs w:val="22"/>
        </w:rPr>
        <w:t>.</w:t>
      </w:r>
    </w:p>
    <w:p w:rsidR="0000327B" w:rsidRPr="00423EC0" w:rsidRDefault="0000327B" w:rsidP="008E1DAC">
      <w:pPr>
        <w:jc w:val="both"/>
        <w:rPr>
          <w:rFonts w:ascii="Arial" w:hAnsi="Arial" w:cs="Arial"/>
          <w:bCs/>
          <w:color w:val="000000"/>
          <w:sz w:val="22"/>
          <w:szCs w:val="22"/>
        </w:rPr>
      </w:pPr>
    </w:p>
    <w:p w:rsidR="00423EC0" w:rsidRPr="00423EC0" w:rsidRDefault="00423EC0" w:rsidP="008E1DAC">
      <w:pPr>
        <w:jc w:val="both"/>
        <w:rPr>
          <w:rFonts w:ascii="Arial" w:hAnsi="Arial" w:cs="Arial"/>
          <w:bCs/>
          <w:color w:val="000000"/>
          <w:sz w:val="22"/>
          <w:szCs w:val="22"/>
        </w:rPr>
      </w:pPr>
    </w:p>
    <w:p w:rsidR="00423EC0" w:rsidRPr="00423EC0" w:rsidRDefault="00423EC0" w:rsidP="008E1DAC">
      <w:pPr>
        <w:jc w:val="both"/>
        <w:rPr>
          <w:rFonts w:ascii="Arial" w:hAnsi="Arial" w:cs="Arial"/>
          <w:sz w:val="22"/>
          <w:szCs w:val="22"/>
        </w:rPr>
      </w:pPr>
    </w:p>
    <w:p w:rsidR="00D24FEC" w:rsidRPr="00423EC0" w:rsidRDefault="00D24FEC" w:rsidP="00D24FEC">
      <w:pPr>
        <w:jc w:val="right"/>
        <w:rPr>
          <w:rFonts w:ascii="Arial" w:hAnsi="Arial" w:cs="Arial"/>
          <w:sz w:val="22"/>
          <w:szCs w:val="22"/>
        </w:rPr>
      </w:pPr>
      <w:r w:rsidRPr="00423EC0">
        <w:rPr>
          <w:rFonts w:ascii="Arial" w:hAnsi="Arial" w:cs="Arial"/>
          <w:noProof/>
          <w:sz w:val="22"/>
          <w:szCs w:val="22"/>
        </w:rPr>
        <w:drawing>
          <wp:inline distT="0" distB="0" distL="0" distR="0">
            <wp:extent cx="1190625" cy="371475"/>
            <wp:effectExtent l="0" t="0" r="0" b="0"/>
            <wp:docPr id="3" name="Picture 3" descr="MINT-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INT-c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24FEC" w:rsidRPr="00423EC0" w:rsidRDefault="00D24FEC" w:rsidP="00D24FEC">
      <w:pPr>
        <w:pStyle w:val="yiv898573542msonormal"/>
        <w:spacing w:line="276" w:lineRule="auto"/>
        <w:jc w:val="both"/>
        <w:rPr>
          <w:rFonts w:ascii="Arial" w:hAnsi="Arial" w:cs="Arial"/>
          <w:bCs/>
          <w:color w:val="000000"/>
          <w:sz w:val="22"/>
          <w:szCs w:val="22"/>
        </w:rPr>
      </w:pPr>
    </w:p>
    <w:sectPr w:rsidR="00D24FEC" w:rsidRPr="00423EC0" w:rsidSect="00C27681">
      <w:pgSz w:w="11906" w:h="16838"/>
      <w:pgMar w:top="1417" w:right="1274" w:bottom="851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0AFF" w:usb1="00007843" w:usb2="00000001" w:usb3="00000000" w:csb0="000001B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EE"/>
    <w:family w:val="modern"/>
    <w:pitch w:val="fixed"/>
    <w:sig w:usb0="E0000AFF" w:usb1="40007843" w:usb2="00000001" w:usb3="00000000" w:csb0="000001B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0AFF" w:usb1="00007843" w:usb2="00000001" w:usb3="00000000" w:csb0="000001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altName w:val="Arial Unicode MS"/>
    <w:charset w:val="00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CE4EE8"/>
    <w:multiLevelType w:val="hybridMultilevel"/>
    <w:tmpl w:val="44422860"/>
    <w:lvl w:ilvl="0" w:tplc="5CF828F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6C4532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67454C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B0216F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77AFA4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F1678F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F688AE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3D64EE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D58A56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>
    <w:nsid w:val="08042328"/>
    <w:multiLevelType w:val="hybridMultilevel"/>
    <w:tmpl w:val="F4389B7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CA6856"/>
    <w:multiLevelType w:val="hybridMultilevel"/>
    <w:tmpl w:val="D6E00136"/>
    <w:lvl w:ilvl="0" w:tplc="C4CA16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53C6C7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40A87F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944FEB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D267DE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CF0BA7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4EAED9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2D232F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562470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>
    <w:nsid w:val="0D855845"/>
    <w:multiLevelType w:val="hybridMultilevel"/>
    <w:tmpl w:val="63C4D910"/>
    <w:lvl w:ilvl="0" w:tplc="BF34E82C">
      <w:start w:val="48"/>
      <w:numFmt w:val="bullet"/>
      <w:lvlText w:val="-"/>
      <w:lvlJc w:val="left"/>
      <w:pPr>
        <w:ind w:left="1770" w:hanging="360"/>
      </w:pPr>
      <w:rPr>
        <w:rFonts w:ascii="Calibri" w:eastAsia="Calibri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4">
    <w:nsid w:val="0D8F6A1E"/>
    <w:multiLevelType w:val="hybridMultilevel"/>
    <w:tmpl w:val="A70C2B56"/>
    <w:lvl w:ilvl="0" w:tplc="CDAA940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D72794E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57AC35C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D98A20E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AFCBCBC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CDE6BA8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776F9B0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3E4392E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A847D0E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1690149"/>
    <w:multiLevelType w:val="hybridMultilevel"/>
    <w:tmpl w:val="E9225F8E"/>
    <w:lvl w:ilvl="0" w:tplc="3C18E59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B70B4E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9DED59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97036F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210717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B6C0F0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DC6F41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404A6F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EBEDDB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>
    <w:nsid w:val="667C7867"/>
    <w:multiLevelType w:val="hybridMultilevel"/>
    <w:tmpl w:val="CC4C0B00"/>
    <w:lvl w:ilvl="0" w:tplc="597E9B2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1263A6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B2C94AE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5E4EE9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EF0EE5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C1ABC4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172B6B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A1C44B0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49032A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>
    <w:nsid w:val="791A2A1B"/>
    <w:multiLevelType w:val="hybridMultilevel"/>
    <w:tmpl w:val="F4FE5310"/>
    <w:lvl w:ilvl="0" w:tplc="1A4AF38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9D62EF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4441D9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7BE40C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7C45C3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4E81EB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C3A0E3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394805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9B8EA8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4"/>
  </w:num>
  <w:num w:numId="2">
    <w:abstractNumId w:val="6"/>
  </w:num>
  <w:num w:numId="3">
    <w:abstractNumId w:val="3"/>
  </w:num>
  <w:num w:numId="4">
    <w:abstractNumId w:val="0"/>
  </w:num>
  <w:num w:numId="5">
    <w:abstractNumId w:val="7"/>
  </w:num>
  <w:num w:numId="6">
    <w:abstractNumId w:val="5"/>
  </w:num>
  <w:num w:numId="7">
    <w:abstractNumId w:val="2"/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stylePaneFormatFilter w:val="3F01"/>
  <w:defaultTabStop w:val="708"/>
  <w:hyphenationZone w:val="425"/>
  <w:characterSpacingControl w:val="doNotCompress"/>
  <w:compat/>
  <w:rsids>
    <w:rsidRoot w:val="002B0063"/>
    <w:rsid w:val="0000327B"/>
    <w:rsid w:val="00004233"/>
    <w:rsid w:val="00010234"/>
    <w:rsid w:val="00011E2D"/>
    <w:rsid w:val="000146DC"/>
    <w:rsid w:val="000174C9"/>
    <w:rsid w:val="00017B0D"/>
    <w:rsid w:val="0003237F"/>
    <w:rsid w:val="0004113D"/>
    <w:rsid w:val="00051239"/>
    <w:rsid w:val="00052006"/>
    <w:rsid w:val="0005344F"/>
    <w:rsid w:val="00053AC7"/>
    <w:rsid w:val="00062D33"/>
    <w:rsid w:val="0007399B"/>
    <w:rsid w:val="00074D1A"/>
    <w:rsid w:val="000963C6"/>
    <w:rsid w:val="000A61B4"/>
    <w:rsid w:val="000A666C"/>
    <w:rsid w:val="000B0803"/>
    <w:rsid w:val="000B14A7"/>
    <w:rsid w:val="000D646F"/>
    <w:rsid w:val="000F1123"/>
    <w:rsid w:val="000F1E7E"/>
    <w:rsid w:val="000F47C1"/>
    <w:rsid w:val="00101D90"/>
    <w:rsid w:val="001029E4"/>
    <w:rsid w:val="0010762C"/>
    <w:rsid w:val="00107BC7"/>
    <w:rsid w:val="00135911"/>
    <w:rsid w:val="00135912"/>
    <w:rsid w:val="00147608"/>
    <w:rsid w:val="00151C51"/>
    <w:rsid w:val="00161A69"/>
    <w:rsid w:val="00167125"/>
    <w:rsid w:val="00167BBD"/>
    <w:rsid w:val="00172F4C"/>
    <w:rsid w:val="00184834"/>
    <w:rsid w:val="001B530D"/>
    <w:rsid w:val="001B5FE5"/>
    <w:rsid w:val="001C420F"/>
    <w:rsid w:val="001C4881"/>
    <w:rsid w:val="00210095"/>
    <w:rsid w:val="00210250"/>
    <w:rsid w:val="002261BA"/>
    <w:rsid w:val="00230C40"/>
    <w:rsid w:val="00233582"/>
    <w:rsid w:val="0024716C"/>
    <w:rsid w:val="00250F72"/>
    <w:rsid w:val="00252065"/>
    <w:rsid w:val="00273E33"/>
    <w:rsid w:val="002853BD"/>
    <w:rsid w:val="002951AE"/>
    <w:rsid w:val="002A2F2E"/>
    <w:rsid w:val="002A361D"/>
    <w:rsid w:val="002B0063"/>
    <w:rsid w:val="002B5280"/>
    <w:rsid w:val="002E265B"/>
    <w:rsid w:val="002E4D41"/>
    <w:rsid w:val="002E6296"/>
    <w:rsid w:val="003043B7"/>
    <w:rsid w:val="00305BA4"/>
    <w:rsid w:val="00307E38"/>
    <w:rsid w:val="003178F3"/>
    <w:rsid w:val="00324B51"/>
    <w:rsid w:val="00330368"/>
    <w:rsid w:val="003338BD"/>
    <w:rsid w:val="00340B2C"/>
    <w:rsid w:val="003434AA"/>
    <w:rsid w:val="003445E0"/>
    <w:rsid w:val="003451E7"/>
    <w:rsid w:val="003505FA"/>
    <w:rsid w:val="003574D6"/>
    <w:rsid w:val="003700D4"/>
    <w:rsid w:val="00380AD0"/>
    <w:rsid w:val="00381A9B"/>
    <w:rsid w:val="00396BB5"/>
    <w:rsid w:val="003B27A1"/>
    <w:rsid w:val="003B7021"/>
    <w:rsid w:val="003C247E"/>
    <w:rsid w:val="003C4A21"/>
    <w:rsid w:val="003D6F8F"/>
    <w:rsid w:val="003D7A6B"/>
    <w:rsid w:val="003D7E31"/>
    <w:rsid w:val="0042185E"/>
    <w:rsid w:val="00423EC0"/>
    <w:rsid w:val="00431BF5"/>
    <w:rsid w:val="00434274"/>
    <w:rsid w:val="00452DC6"/>
    <w:rsid w:val="00462885"/>
    <w:rsid w:val="004636CA"/>
    <w:rsid w:val="00463991"/>
    <w:rsid w:val="00467CF4"/>
    <w:rsid w:val="004711D7"/>
    <w:rsid w:val="00471B6F"/>
    <w:rsid w:val="00477998"/>
    <w:rsid w:val="00480144"/>
    <w:rsid w:val="00481763"/>
    <w:rsid w:val="00483408"/>
    <w:rsid w:val="00487777"/>
    <w:rsid w:val="004975BC"/>
    <w:rsid w:val="004B0C6D"/>
    <w:rsid w:val="004B3769"/>
    <w:rsid w:val="004B75C7"/>
    <w:rsid w:val="004B7A42"/>
    <w:rsid w:val="004C01CF"/>
    <w:rsid w:val="004C7399"/>
    <w:rsid w:val="004D33AA"/>
    <w:rsid w:val="004D6913"/>
    <w:rsid w:val="004F5D9D"/>
    <w:rsid w:val="00501C95"/>
    <w:rsid w:val="0050749E"/>
    <w:rsid w:val="0051494F"/>
    <w:rsid w:val="00516FDA"/>
    <w:rsid w:val="0051794A"/>
    <w:rsid w:val="00520AAC"/>
    <w:rsid w:val="00521D46"/>
    <w:rsid w:val="00521E23"/>
    <w:rsid w:val="005243CE"/>
    <w:rsid w:val="005316D0"/>
    <w:rsid w:val="00536042"/>
    <w:rsid w:val="0055119F"/>
    <w:rsid w:val="00555420"/>
    <w:rsid w:val="00557371"/>
    <w:rsid w:val="00572D56"/>
    <w:rsid w:val="00575FE7"/>
    <w:rsid w:val="0057729B"/>
    <w:rsid w:val="00582D54"/>
    <w:rsid w:val="005949C9"/>
    <w:rsid w:val="005A4506"/>
    <w:rsid w:val="005A61D0"/>
    <w:rsid w:val="005B00AC"/>
    <w:rsid w:val="005B2A63"/>
    <w:rsid w:val="005B45B6"/>
    <w:rsid w:val="005B7F3B"/>
    <w:rsid w:val="005C4560"/>
    <w:rsid w:val="005C58B1"/>
    <w:rsid w:val="005C65A0"/>
    <w:rsid w:val="005D0F5F"/>
    <w:rsid w:val="005F78D2"/>
    <w:rsid w:val="006015AE"/>
    <w:rsid w:val="00613CA5"/>
    <w:rsid w:val="00625B11"/>
    <w:rsid w:val="006411E5"/>
    <w:rsid w:val="00644956"/>
    <w:rsid w:val="00655818"/>
    <w:rsid w:val="00663FDF"/>
    <w:rsid w:val="006664A0"/>
    <w:rsid w:val="0067690E"/>
    <w:rsid w:val="006828EC"/>
    <w:rsid w:val="0069226B"/>
    <w:rsid w:val="00694DBE"/>
    <w:rsid w:val="00695475"/>
    <w:rsid w:val="006A2E00"/>
    <w:rsid w:val="006B1002"/>
    <w:rsid w:val="006B3623"/>
    <w:rsid w:val="006D1283"/>
    <w:rsid w:val="006E17BE"/>
    <w:rsid w:val="00700BAD"/>
    <w:rsid w:val="007078F9"/>
    <w:rsid w:val="00723F22"/>
    <w:rsid w:val="00730167"/>
    <w:rsid w:val="00730B9A"/>
    <w:rsid w:val="0074278D"/>
    <w:rsid w:val="0074760D"/>
    <w:rsid w:val="00747AD3"/>
    <w:rsid w:val="00754D8E"/>
    <w:rsid w:val="00771C97"/>
    <w:rsid w:val="007770D3"/>
    <w:rsid w:val="007A6078"/>
    <w:rsid w:val="007C6DFD"/>
    <w:rsid w:val="007D1F55"/>
    <w:rsid w:val="007D3626"/>
    <w:rsid w:val="007E3A31"/>
    <w:rsid w:val="007E5F75"/>
    <w:rsid w:val="0080281C"/>
    <w:rsid w:val="008232BD"/>
    <w:rsid w:val="0082366F"/>
    <w:rsid w:val="00823868"/>
    <w:rsid w:val="00824B2E"/>
    <w:rsid w:val="008267CF"/>
    <w:rsid w:val="008273AC"/>
    <w:rsid w:val="008324A6"/>
    <w:rsid w:val="00840744"/>
    <w:rsid w:val="00841470"/>
    <w:rsid w:val="00844BEC"/>
    <w:rsid w:val="00847DA5"/>
    <w:rsid w:val="00852860"/>
    <w:rsid w:val="0088594A"/>
    <w:rsid w:val="00891606"/>
    <w:rsid w:val="0089289E"/>
    <w:rsid w:val="00893933"/>
    <w:rsid w:val="008A1791"/>
    <w:rsid w:val="008B351C"/>
    <w:rsid w:val="008C0C39"/>
    <w:rsid w:val="008D3F1A"/>
    <w:rsid w:val="008D52B1"/>
    <w:rsid w:val="008E1DAC"/>
    <w:rsid w:val="008E53D3"/>
    <w:rsid w:val="008F1334"/>
    <w:rsid w:val="00912BE2"/>
    <w:rsid w:val="00916E10"/>
    <w:rsid w:val="00931D14"/>
    <w:rsid w:val="00933280"/>
    <w:rsid w:val="00937A85"/>
    <w:rsid w:val="00944EFC"/>
    <w:rsid w:val="00961BB3"/>
    <w:rsid w:val="0096229C"/>
    <w:rsid w:val="009633FE"/>
    <w:rsid w:val="009674F2"/>
    <w:rsid w:val="009709E6"/>
    <w:rsid w:val="00997956"/>
    <w:rsid w:val="009A3198"/>
    <w:rsid w:val="009B266A"/>
    <w:rsid w:val="009C16DE"/>
    <w:rsid w:val="009C6EA6"/>
    <w:rsid w:val="009D58EF"/>
    <w:rsid w:val="009E32AD"/>
    <w:rsid w:val="009F2B14"/>
    <w:rsid w:val="00A108F3"/>
    <w:rsid w:val="00A2254D"/>
    <w:rsid w:val="00A2654B"/>
    <w:rsid w:val="00A5346A"/>
    <w:rsid w:val="00A53C17"/>
    <w:rsid w:val="00A53F0E"/>
    <w:rsid w:val="00A57DD2"/>
    <w:rsid w:val="00A672AF"/>
    <w:rsid w:val="00A84349"/>
    <w:rsid w:val="00A84D1D"/>
    <w:rsid w:val="00A90841"/>
    <w:rsid w:val="00A929BF"/>
    <w:rsid w:val="00AA4689"/>
    <w:rsid w:val="00AA5E6E"/>
    <w:rsid w:val="00AB7333"/>
    <w:rsid w:val="00AC7F74"/>
    <w:rsid w:val="00AD3BCC"/>
    <w:rsid w:val="00AD4E94"/>
    <w:rsid w:val="00AF0D7F"/>
    <w:rsid w:val="00AF3208"/>
    <w:rsid w:val="00AF36E5"/>
    <w:rsid w:val="00AF3914"/>
    <w:rsid w:val="00B05346"/>
    <w:rsid w:val="00B113AE"/>
    <w:rsid w:val="00B2072B"/>
    <w:rsid w:val="00B24DD3"/>
    <w:rsid w:val="00B27205"/>
    <w:rsid w:val="00B41C18"/>
    <w:rsid w:val="00B42311"/>
    <w:rsid w:val="00B52BA7"/>
    <w:rsid w:val="00B52F03"/>
    <w:rsid w:val="00B539E5"/>
    <w:rsid w:val="00B54717"/>
    <w:rsid w:val="00B7443D"/>
    <w:rsid w:val="00B77F0A"/>
    <w:rsid w:val="00B816EB"/>
    <w:rsid w:val="00BB5D24"/>
    <w:rsid w:val="00BB634C"/>
    <w:rsid w:val="00BC637E"/>
    <w:rsid w:val="00BD1BBD"/>
    <w:rsid w:val="00BE53A8"/>
    <w:rsid w:val="00C00525"/>
    <w:rsid w:val="00C01F03"/>
    <w:rsid w:val="00C148DA"/>
    <w:rsid w:val="00C1586E"/>
    <w:rsid w:val="00C26CAB"/>
    <w:rsid w:val="00C27681"/>
    <w:rsid w:val="00C53650"/>
    <w:rsid w:val="00C6402A"/>
    <w:rsid w:val="00C70FEB"/>
    <w:rsid w:val="00C7657A"/>
    <w:rsid w:val="00C81878"/>
    <w:rsid w:val="00C9075E"/>
    <w:rsid w:val="00C91423"/>
    <w:rsid w:val="00C91E9E"/>
    <w:rsid w:val="00C9799A"/>
    <w:rsid w:val="00CA224E"/>
    <w:rsid w:val="00CB0EC8"/>
    <w:rsid w:val="00CB5F50"/>
    <w:rsid w:val="00CF33BB"/>
    <w:rsid w:val="00D24FEC"/>
    <w:rsid w:val="00D358FE"/>
    <w:rsid w:val="00D42E44"/>
    <w:rsid w:val="00D43301"/>
    <w:rsid w:val="00D453E5"/>
    <w:rsid w:val="00D45E8C"/>
    <w:rsid w:val="00D537B8"/>
    <w:rsid w:val="00D56C5D"/>
    <w:rsid w:val="00D651B2"/>
    <w:rsid w:val="00D812CB"/>
    <w:rsid w:val="00D90747"/>
    <w:rsid w:val="00D95F09"/>
    <w:rsid w:val="00DA70A7"/>
    <w:rsid w:val="00DB329E"/>
    <w:rsid w:val="00DC3BB1"/>
    <w:rsid w:val="00DC4C6B"/>
    <w:rsid w:val="00DC6F6E"/>
    <w:rsid w:val="00DD1032"/>
    <w:rsid w:val="00DD6C77"/>
    <w:rsid w:val="00DE6D72"/>
    <w:rsid w:val="00E03D02"/>
    <w:rsid w:val="00E04A40"/>
    <w:rsid w:val="00E11AA7"/>
    <w:rsid w:val="00E17440"/>
    <w:rsid w:val="00E36F28"/>
    <w:rsid w:val="00E4038E"/>
    <w:rsid w:val="00E500F0"/>
    <w:rsid w:val="00E51A23"/>
    <w:rsid w:val="00E55756"/>
    <w:rsid w:val="00E564A1"/>
    <w:rsid w:val="00E83C04"/>
    <w:rsid w:val="00E97880"/>
    <w:rsid w:val="00EA6006"/>
    <w:rsid w:val="00EC7F73"/>
    <w:rsid w:val="00EE3755"/>
    <w:rsid w:val="00EE4075"/>
    <w:rsid w:val="00EE60A2"/>
    <w:rsid w:val="00F007B0"/>
    <w:rsid w:val="00F012FD"/>
    <w:rsid w:val="00F05C6B"/>
    <w:rsid w:val="00F31880"/>
    <w:rsid w:val="00F55B57"/>
    <w:rsid w:val="00F65364"/>
    <w:rsid w:val="00F71AE7"/>
    <w:rsid w:val="00F83103"/>
    <w:rsid w:val="00FB0068"/>
    <w:rsid w:val="00FC2215"/>
    <w:rsid w:val="00FC4DDE"/>
    <w:rsid w:val="00FC5ED1"/>
    <w:rsid w:val="00FC7CBD"/>
    <w:rsid w:val="00FD4DD4"/>
    <w:rsid w:val="00FF0B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0063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rsid w:val="002B0063"/>
    <w:rPr>
      <w:color w:val="0000FF"/>
      <w:u w:val="single"/>
    </w:rPr>
  </w:style>
  <w:style w:type="paragraph" w:customStyle="1" w:styleId="Default">
    <w:name w:val="Default"/>
    <w:rsid w:val="002B006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Naglaeno">
    <w:name w:val="Strong"/>
    <w:uiPriority w:val="22"/>
    <w:qFormat/>
    <w:rsid w:val="00E36F28"/>
    <w:rPr>
      <w:b/>
      <w:bCs/>
    </w:rPr>
  </w:style>
  <w:style w:type="paragraph" w:styleId="StandardWeb">
    <w:name w:val="Normal (Web)"/>
    <w:basedOn w:val="Normal"/>
    <w:rsid w:val="009E32AD"/>
  </w:style>
  <w:style w:type="paragraph" w:customStyle="1" w:styleId="yiv898573542msonormal">
    <w:name w:val="yiv898573542msonormal"/>
    <w:basedOn w:val="Normal"/>
    <w:rsid w:val="009E32AD"/>
  </w:style>
  <w:style w:type="paragraph" w:styleId="Obinitekst">
    <w:name w:val="Plain Text"/>
    <w:basedOn w:val="Normal"/>
    <w:link w:val="ObinitekstChar"/>
    <w:rsid w:val="005C65A0"/>
    <w:rPr>
      <w:rFonts w:ascii="Courier New" w:hAnsi="Courier New"/>
      <w:sz w:val="20"/>
      <w:szCs w:val="20"/>
      <w:lang/>
    </w:rPr>
  </w:style>
  <w:style w:type="character" w:customStyle="1" w:styleId="ObinitekstChar">
    <w:name w:val="Obični tekst Char"/>
    <w:link w:val="Obinitekst"/>
    <w:rsid w:val="005C65A0"/>
    <w:rPr>
      <w:rFonts w:ascii="Courier New" w:hAnsi="Courier New" w:cs="Courier New"/>
    </w:rPr>
  </w:style>
  <w:style w:type="paragraph" w:styleId="Odlomakpopisa">
    <w:name w:val="List Paragraph"/>
    <w:basedOn w:val="Normal"/>
    <w:uiPriority w:val="34"/>
    <w:qFormat/>
    <w:rsid w:val="00A90841"/>
    <w:pPr>
      <w:ind w:left="720"/>
    </w:pPr>
    <w:rPr>
      <w:rFonts w:ascii="Calibri" w:hAnsi="Calibri"/>
      <w:sz w:val="22"/>
      <w:szCs w:val="22"/>
      <w:lang w:eastAsia="zh-CN"/>
    </w:rPr>
  </w:style>
  <w:style w:type="paragraph" w:styleId="Tekstbalonia">
    <w:name w:val="Balloon Text"/>
    <w:basedOn w:val="Normal"/>
    <w:link w:val="TekstbaloniaChar"/>
    <w:rsid w:val="00330368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rsid w:val="0033036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6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6341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6079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28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9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27757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27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1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9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8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477375">
          <w:marLeft w:val="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94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7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1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2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22460">
          <w:marLeft w:val="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364156">
          <w:marLeft w:val="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990844">
          <w:marLeft w:val="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177570">
          <w:marLeft w:val="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671760">
          <w:marLeft w:val="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461786">
          <w:marLeft w:val="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87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44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42867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65256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84056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03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0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9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4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3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2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5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16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12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36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3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40529">
          <w:marLeft w:val="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418243">
          <w:marLeft w:val="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920266">
          <w:marLeft w:val="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657496">
          <w:marLeft w:val="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547854">
          <w:marLeft w:val="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252573">
          <w:marLeft w:val="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411479">
          <w:marLeft w:val="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350878">
          <w:marLeft w:val="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331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0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0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int.hr/javni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734</Words>
  <Characters>4190</Characters>
  <Application>Microsoft Office Word</Application>
  <DocSecurity>0</DocSecurity>
  <Lines>34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mint</Company>
  <LinksUpToDate>false</LinksUpToDate>
  <CharactersWithSpaces>4915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zsruk</dc:creator>
  <cp:lastModifiedBy>nika.grbin</cp:lastModifiedBy>
  <cp:revision>2</cp:revision>
  <cp:lastPrinted>2017-03-03T15:23:00Z</cp:lastPrinted>
  <dcterms:created xsi:type="dcterms:W3CDTF">2018-02-19T10:02:00Z</dcterms:created>
  <dcterms:modified xsi:type="dcterms:W3CDTF">2018-02-19T10:02:00Z</dcterms:modified>
</cp:coreProperties>
</file>